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A" w:rsidRDefault="00BE7FBB" w:rsidP="00BA72EA">
      <w:pPr>
        <w:rPr>
          <w:rFonts w:ascii="Arial" w:hAnsi="Arial" w:cs="Arial"/>
          <w:b/>
          <w:sz w:val="36"/>
          <w:szCs w:val="36"/>
        </w:rPr>
      </w:pP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9504" behindDoc="0" locked="0" layoutInCell="1" allowOverlap="1" wp14:anchorId="7AD6409F" wp14:editId="087A1C96">
            <wp:simplePos x="0" y="0"/>
            <wp:positionH relativeFrom="column">
              <wp:posOffset>3065145</wp:posOffset>
            </wp:positionH>
            <wp:positionV relativeFrom="paragraph">
              <wp:posOffset>-516</wp:posOffset>
            </wp:positionV>
            <wp:extent cx="723955" cy="1562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5100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5148" r="9059" b="4852"/>
                    <a:stretch/>
                  </pic:blipFill>
                  <pic:spPr bwMode="auto">
                    <a:xfrm>
                      <a:off x="0" y="0"/>
                      <a:ext cx="7239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7456" behindDoc="0" locked="0" layoutInCell="1" allowOverlap="1" wp14:anchorId="391D91A7" wp14:editId="3E6982F1">
            <wp:simplePos x="0" y="0"/>
            <wp:positionH relativeFrom="column">
              <wp:posOffset>4512945</wp:posOffset>
            </wp:positionH>
            <wp:positionV relativeFrom="paragraph">
              <wp:posOffset>-516</wp:posOffset>
            </wp:positionV>
            <wp:extent cx="723955" cy="1562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5100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5148" r="9059" b="4852"/>
                    <a:stretch/>
                  </pic:blipFill>
                  <pic:spPr bwMode="auto">
                    <a:xfrm>
                      <a:off x="0" y="0"/>
                      <a:ext cx="7239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5408" behindDoc="0" locked="0" layoutInCell="1" allowOverlap="1" wp14:anchorId="605BE5F9" wp14:editId="40927286">
            <wp:simplePos x="0" y="0"/>
            <wp:positionH relativeFrom="column">
              <wp:posOffset>3789045</wp:posOffset>
            </wp:positionH>
            <wp:positionV relativeFrom="paragraph">
              <wp:posOffset>-635</wp:posOffset>
            </wp:positionV>
            <wp:extent cx="723955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5100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5148" r="9059" b="4852"/>
                    <a:stretch/>
                  </pic:blipFill>
                  <pic:spPr bwMode="auto">
                    <a:xfrm>
                      <a:off x="0" y="0"/>
                      <a:ext cx="7239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99" w:rsidRPr="00916699">
        <w:rPr>
          <w:rFonts w:ascii="Arial" w:hAnsi="Arial" w:cs="Arial"/>
          <w:b/>
          <w:noProof/>
          <w:sz w:val="36"/>
          <w:szCs w:val="36"/>
          <w:lang w:eastAsia="en-AU"/>
        </w:rPr>
        <w:t>DOT 5.1</w:t>
      </w:r>
      <w:r w:rsidR="00BA72EA" w:rsidRPr="00916699">
        <w:rPr>
          <w:rFonts w:ascii="Arial" w:hAnsi="Arial" w:cs="Arial"/>
          <w:b/>
          <w:sz w:val="36"/>
          <w:szCs w:val="36"/>
        </w:rPr>
        <w:t xml:space="preserve"> </w:t>
      </w:r>
      <w:r w:rsidR="00BA72EA" w:rsidRPr="00DC4CF1">
        <w:rPr>
          <w:rFonts w:ascii="Arial" w:hAnsi="Arial" w:cs="Arial"/>
          <w:b/>
          <w:sz w:val="36"/>
          <w:szCs w:val="36"/>
        </w:rPr>
        <w:t>BRAKE FLUID</w:t>
      </w:r>
    </w:p>
    <w:p w:rsidR="00BA72EA" w:rsidRPr="00DC4CF1" w:rsidRDefault="00D762E3" w:rsidP="00BA72E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Brake </w:t>
      </w:r>
      <w:r w:rsidR="00BA72EA" w:rsidRPr="00DC4CF1">
        <w:rPr>
          <w:rFonts w:ascii="Arial" w:hAnsi="Arial" w:cs="Arial"/>
          <w:b/>
          <w:color w:val="FF0000"/>
        </w:rPr>
        <w:t>Fluid</w:t>
      </w:r>
    </w:p>
    <w:p w:rsidR="00BA72EA" w:rsidRDefault="00BA72EA" w:rsidP="00BA72EA">
      <w:pPr>
        <w:rPr>
          <w:rFonts w:ascii="Arial" w:hAnsi="Arial" w:cs="Arial"/>
          <w:b/>
          <w:sz w:val="20"/>
          <w:szCs w:val="20"/>
        </w:rPr>
      </w:pPr>
      <w:r w:rsidRPr="00DC4CF1">
        <w:rPr>
          <w:rFonts w:ascii="Arial" w:hAnsi="Arial" w:cs="Arial"/>
          <w:b/>
          <w:sz w:val="20"/>
          <w:szCs w:val="20"/>
        </w:rPr>
        <w:t xml:space="preserve">Issue: </w:t>
      </w:r>
      <w:r w:rsidR="00FD6F1E">
        <w:rPr>
          <w:rFonts w:ascii="Arial" w:hAnsi="Arial" w:cs="Arial"/>
          <w:b/>
          <w:sz w:val="20"/>
          <w:szCs w:val="20"/>
        </w:rPr>
        <w:t>July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16699">
        <w:rPr>
          <w:rFonts w:ascii="Arial" w:hAnsi="Arial" w:cs="Arial"/>
          <w:b/>
          <w:sz w:val="20"/>
          <w:szCs w:val="20"/>
        </w:rPr>
        <w:t>4</w:t>
      </w:r>
    </w:p>
    <w:p w:rsidR="00BA72EA" w:rsidRPr="00BA72EA" w:rsidRDefault="00BA72EA" w:rsidP="00BA72E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417"/>
      </w:tblGrid>
      <w:tr w:rsidR="00E94FDF" w:rsidRPr="00BA72EA" w:rsidTr="00BA72EA">
        <w:trPr>
          <w:trHeight w:val="284"/>
        </w:trPr>
        <w:tc>
          <w:tcPr>
            <w:tcW w:w="1560" w:type="dxa"/>
            <w:vAlign w:val="center"/>
          </w:tcPr>
          <w:p w:rsidR="00E94FDF" w:rsidRPr="00BA72EA" w:rsidRDefault="00E94FDF" w:rsidP="00BA72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72EA">
              <w:rPr>
                <w:rFonts w:ascii="Arial" w:hAnsi="Arial" w:cs="Arial"/>
                <w:b/>
                <w:sz w:val="18"/>
                <w:szCs w:val="18"/>
              </w:rPr>
              <w:t>Product Code:</w:t>
            </w:r>
          </w:p>
        </w:tc>
        <w:tc>
          <w:tcPr>
            <w:tcW w:w="1134" w:type="dxa"/>
            <w:vAlign w:val="center"/>
          </w:tcPr>
          <w:p w:rsidR="00E94FDF" w:rsidRPr="00BA72EA" w:rsidRDefault="00E94FDF" w:rsidP="00BA7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2EA">
              <w:rPr>
                <w:rFonts w:ascii="Arial" w:hAnsi="Arial" w:cs="Arial"/>
                <w:b/>
                <w:sz w:val="18"/>
                <w:szCs w:val="18"/>
              </w:rPr>
              <w:t>Pack Size:</w:t>
            </w:r>
          </w:p>
        </w:tc>
        <w:tc>
          <w:tcPr>
            <w:tcW w:w="1417" w:type="dxa"/>
            <w:vAlign w:val="center"/>
          </w:tcPr>
          <w:p w:rsidR="00E94FDF" w:rsidRPr="00BA72EA" w:rsidRDefault="00E94FDF" w:rsidP="00BA7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2EA">
              <w:rPr>
                <w:rFonts w:ascii="Arial" w:hAnsi="Arial" w:cs="Arial"/>
                <w:b/>
                <w:sz w:val="18"/>
                <w:szCs w:val="18"/>
              </w:rPr>
              <w:t>Carton Qty:</w:t>
            </w:r>
          </w:p>
        </w:tc>
      </w:tr>
      <w:tr w:rsidR="00E94FDF" w:rsidRPr="00BA72EA" w:rsidTr="00BA72EA">
        <w:trPr>
          <w:trHeight w:val="284"/>
        </w:trPr>
        <w:tc>
          <w:tcPr>
            <w:tcW w:w="1560" w:type="dxa"/>
            <w:vAlign w:val="center"/>
          </w:tcPr>
          <w:p w:rsidR="00E94FDF" w:rsidRPr="00BA72EA" w:rsidRDefault="00916699" w:rsidP="00BA7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DOT5</w:t>
            </w:r>
            <w:r w:rsidR="00AB46B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0005</w:t>
            </w:r>
          </w:p>
        </w:tc>
        <w:tc>
          <w:tcPr>
            <w:tcW w:w="1134" w:type="dxa"/>
            <w:vAlign w:val="center"/>
          </w:tcPr>
          <w:p w:rsidR="00E94FDF" w:rsidRPr="00BA72EA" w:rsidRDefault="00E94FDF" w:rsidP="00BA7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2EA"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417" w:type="dxa"/>
            <w:vAlign w:val="center"/>
          </w:tcPr>
          <w:p w:rsidR="00E94FDF" w:rsidRPr="00BA72EA" w:rsidRDefault="00C135F6" w:rsidP="00BA7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AB46B4" w:rsidRPr="008941B1" w:rsidRDefault="00AB46B4" w:rsidP="00BA72EA">
      <w:pPr>
        <w:pStyle w:val="RangeName"/>
        <w:spacing w:after="0"/>
        <w:rPr>
          <w:color w:val="FF0000"/>
          <w:sz w:val="18"/>
          <w:szCs w:val="18"/>
        </w:rPr>
      </w:pPr>
    </w:p>
    <w:p w:rsidR="00BA72EA" w:rsidRDefault="00BA72EA" w:rsidP="00BA72EA">
      <w:pPr>
        <w:pStyle w:val="RangeName"/>
        <w:spacing w:after="0"/>
        <w:rPr>
          <w:color w:val="FF0000"/>
          <w:sz w:val="24"/>
          <w:szCs w:val="24"/>
        </w:rPr>
      </w:pPr>
      <w:r w:rsidRPr="00BA72EA">
        <w:rPr>
          <w:color w:val="FF0000"/>
          <w:sz w:val="24"/>
          <w:szCs w:val="24"/>
        </w:rPr>
        <w:t>Description</w:t>
      </w:r>
    </w:p>
    <w:p w:rsidR="00C75080" w:rsidRPr="00BA72EA" w:rsidRDefault="008941B1" w:rsidP="00BA72EA">
      <w:pPr>
        <w:pStyle w:val="RangeName"/>
        <w:spacing w:after="0"/>
        <w:rPr>
          <w:b w:val="0"/>
          <w:color w:val="auto"/>
          <w:sz w:val="24"/>
          <w:szCs w:val="24"/>
        </w:rPr>
      </w:pPr>
      <w:r>
        <w:rPr>
          <w:color w:val="auto"/>
          <w:sz w:val="18"/>
          <w:szCs w:val="18"/>
        </w:rPr>
        <w:t xml:space="preserve">DOT </w:t>
      </w:r>
      <w:r w:rsidR="00AB46B4">
        <w:rPr>
          <w:color w:val="auto"/>
          <w:sz w:val="18"/>
          <w:szCs w:val="18"/>
        </w:rPr>
        <w:t>5.1</w:t>
      </w:r>
      <w:r w:rsidR="00A04247" w:rsidRPr="00A04247">
        <w:rPr>
          <w:sz w:val="18"/>
          <w:szCs w:val="18"/>
        </w:rPr>
        <w:t xml:space="preserve"> </w:t>
      </w:r>
      <w:r w:rsidR="00A04247" w:rsidRPr="00A04247">
        <w:rPr>
          <w:color w:val="auto"/>
          <w:sz w:val="18"/>
          <w:szCs w:val="18"/>
        </w:rPr>
        <w:t>Brake Fluid</w:t>
      </w:r>
      <w:r w:rsidR="00A04247" w:rsidRPr="00A04247">
        <w:rPr>
          <w:b w:val="0"/>
          <w:color w:val="auto"/>
          <w:sz w:val="18"/>
          <w:szCs w:val="18"/>
        </w:rPr>
        <w:t xml:space="preserve"> </w:t>
      </w:r>
      <w:r w:rsidR="00C75080" w:rsidRPr="00BA72EA">
        <w:rPr>
          <w:b w:val="0"/>
          <w:color w:val="auto"/>
          <w:sz w:val="18"/>
          <w:szCs w:val="18"/>
        </w:rPr>
        <w:t xml:space="preserve">is a </w:t>
      </w:r>
      <w:r w:rsidR="0059524A">
        <w:rPr>
          <w:b w:val="0"/>
          <w:color w:val="auto"/>
          <w:sz w:val="18"/>
          <w:szCs w:val="18"/>
        </w:rPr>
        <w:t xml:space="preserve">premium </w:t>
      </w:r>
      <w:r w:rsidR="00C75080" w:rsidRPr="00BA72EA">
        <w:rPr>
          <w:b w:val="0"/>
          <w:color w:val="auto"/>
          <w:sz w:val="18"/>
          <w:szCs w:val="18"/>
        </w:rPr>
        <w:t xml:space="preserve">quality, </w:t>
      </w:r>
      <w:r w:rsidR="007D630D">
        <w:rPr>
          <w:b w:val="0"/>
          <w:color w:val="auto"/>
          <w:sz w:val="18"/>
          <w:szCs w:val="18"/>
        </w:rPr>
        <w:t xml:space="preserve">full synthetic, </w:t>
      </w:r>
      <w:r w:rsidR="00C75080" w:rsidRPr="007D630D">
        <w:rPr>
          <w:color w:val="auto"/>
          <w:sz w:val="18"/>
          <w:szCs w:val="18"/>
        </w:rPr>
        <w:t>non-</w:t>
      </w:r>
      <w:r w:rsidR="000978A9" w:rsidRPr="007D630D">
        <w:rPr>
          <w:color w:val="auto"/>
          <w:sz w:val="18"/>
          <w:szCs w:val="18"/>
        </w:rPr>
        <w:t>silicone</w:t>
      </w:r>
      <w:r w:rsidR="00C75080" w:rsidRPr="00BA72EA">
        <w:rPr>
          <w:b w:val="0"/>
          <w:color w:val="auto"/>
          <w:sz w:val="18"/>
          <w:szCs w:val="18"/>
        </w:rPr>
        <w:t>,</w:t>
      </w:r>
      <w:r w:rsidR="0059524A">
        <w:rPr>
          <w:b w:val="0"/>
          <w:color w:val="auto"/>
          <w:sz w:val="18"/>
          <w:szCs w:val="18"/>
        </w:rPr>
        <w:t xml:space="preserve"> </w:t>
      </w:r>
      <w:r w:rsidR="001C64F3">
        <w:rPr>
          <w:b w:val="0"/>
          <w:color w:val="auto"/>
          <w:sz w:val="18"/>
          <w:szCs w:val="18"/>
        </w:rPr>
        <w:t>DOT</w:t>
      </w:r>
      <w:r w:rsidR="005E2E1F">
        <w:rPr>
          <w:b w:val="0"/>
          <w:color w:val="auto"/>
          <w:sz w:val="18"/>
          <w:szCs w:val="18"/>
        </w:rPr>
        <w:t xml:space="preserve"> </w:t>
      </w:r>
      <w:r w:rsidR="001C64F3">
        <w:rPr>
          <w:b w:val="0"/>
          <w:color w:val="auto"/>
          <w:sz w:val="18"/>
          <w:szCs w:val="18"/>
        </w:rPr>
        <w:t>5.1</w:t>
      </w:r>
      <w:r w:rsidR="0059524A">
        <w:rPr>
          <w:b w:val="0"/>
          <w:color w:val="auto"/>
          <w:sz w:val="18"/>
          <w:szCs w:val="18"/>
        </w:rPr>
        <w:t xml:space="preserve"> </w:t>
      </w:r>
      <w:r w:rsidR="00C75080" w:rsidRPr="00BA72EA">
        <w:rPr>
          <w:b w:val="0"/>
          <w:color w:val="auto"/>
          <w:sz w:val="18"/>
          <w:szCs w:val="18"/>
        </w:rPr>
        <w:t xml:space="preserve">brake fluid designed for use in </w:t>
      </w:r>
      <w:r w:rsidR="00462B6A" w:rsidRPr="00BA72EA">
        <w:rPr>
          <w:b w:val="0"/>
          <w:color w:val="auto"/>
          <w:sz w:val="18"/>
          <w:szCs w:val="18"/>
        </w:rPr>
        <w:t xml:space="preserve">a </w:t>
      </w:r>
      <w:r w:rsidR="00C75080" w:rsidRPr="00BA72EA">
        <w:rPr>
          <w:b w:val="0"/>
          <w:color w:val="auto"/>
          <w:sz w:val="18"/>
          <w:szCs w:val="18"/>
        </w:rPr>
        <w:t>wide range o</w:t>
      </w:r>
      <w:r w:rsidR="00BF615F">
        <w:rPr>
          <w:b w:val="0"/>
          <w:color w:val="auto"/>
          <w:sz w:val="18"/>
          <w:szCs w:val="18"/>
        </w:rPr>
        <w:t>f brake and clutch applications.</w:t>
      </w:r>
      <w:r w:rsidR="007D630D">
        <w:rPr>
          <w:b w:val="0"/>
          <w:color w:val="auto"/>
          <w:sz w:val="18"/>
          <w:szCs w:val="18"/>
        </w:rPr>
        <w:t xml:space="preserve"> </w:t>
      </w:r>
    </w:p>
    <w:p w:rsidR="00C75080" w:rsidRPr="00BA72EA" w:rsidRDefault="00C75080" w:rsidP="00A04247">
      <w:pPr>
        <w:spacing w:before="120"/>
        <w:jc w:val="both"/>
        <w:rPr>
          <w:rFonts w:ascii="Arial" w:hAnsi="Arial" w:cs="Arial"/>
          <w:b/>
          <w:color w:val="FF0000"/>
        </w:rPr>
      </w:pPr>
      <w:r w:rsidRPr="00BA72EA">
        <w:rPr>
          <w:rFonts w:ascii="Arial" w:hAnsi="Arial" w:cs="Arial"/>
          <w:b/>
          <w:color w:val="FF0000"/>
        </w:rPr>
        <w:t>Application</w:t>
      </w:r>
    </w:p>
    <w:p w:rsidR="00A04247" w:rsidRPr="008941B1" w:rsidRDefault="00AB46B4" w:rsidP="008A0DA1">
      <w:pP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 5.1</w:t>
      </w:r>
      <w:r w:rsidRPr="008941B1">
        <w:rPr>
          <w:rFonts w:ascii="Arial" w:hAnsi="Arial" w:cs="Arial"/>
          <w:b/>
          <w:sz w:val="18"/>
          <w:szCs w:val="18"/>
        </w:rPr>
        <w:t xml:space="preserve"> Brake Fluid </w:t>
      </w:r>
      <w:r w:rsidR="00A04247" w:rsidRPr="008941B1">
        <w:rPr>
          <w:rFonts w:ascii="Arial" w:hAnsi="Arial" w:cs="Arial"/>
          <w:sz w:val="18"/>
          <w:szCs w:val="18"/>
        </w:rPr>
        <w:t>is r</w:t>
      </w:r>
      <w:r w:rsidR="00C75080" w:rsidRPr="008941B1">
        <w:rPr>
          <w:rFonts w:ascii="Arial" w:hAnsi="Arial" w:cs="Arial"/>
          <w:sz w:val="18"/>
          <w:szCs w:val="18"/>
        </w:rPr>
        <w:t xml:space="preserve">ecommended for re-fill or top-up of brake and clutch systems in passenger cars, </w:t>
      </w:r>
      <w:r w:rsidR="0059524A">
        <w:rPr>
          <w:rFonts w:ascii="Arial" w:hAnsi="Arial" w:cs="Arial"/>
          <w:sz w:val="18"/>
          <w:szCs w:val="18"/>
        </w:rPr>
        <w:t xml:space="preserve">4WD’s, motorcycles, </w:t>
      </w:r>
      <w:r w:rsidR="00C75080" w:rsidRPr="008941B1">
        <w:rPr>
          <w:rFonts w:ascii="Arial" w:hAnsi="Arial" w:cs="Arial"/>
          <w:sz w:val="18"/>
          <w:szCs w:val="18"/>
        </w:rPr>
        <w:t>light and heavy</w:t>
      </w:r>
      <w:r w:rsidR="0059524A">
        <w:rPr>
          <w:rFonts w:ascii="Arial" w:hAnsi="Arial" w:cs="Arial"/>
          <w:sz w:val="18"/>
          <w:szCs w:val="18"/>
        </w:rPr>
        <w:t xml:space="preserve"> duty</w:t>
      </w:r>
      <w:r w:rsidR="00C75080" w:rsidRPr="008941B1">
        <w:rPr>
          <w:rFonts w:ascii="Arial" w:hAnsi="Arial" w:cs="Arial"/>
          <w:sz w:val="18"/>
          <w:szCs w:val="18"/>
        </w:rPr>
        <w:t xml:space="preserve"> commercial vehicles, </w:t>
      </w:r>
      <w:r w:rsidR="0059524A">
        <w:rPr>
          <w:rFonts w:ascii="Arial" w:hAnsi="Arial" w:cs="Arial"/>
          <w:sz w:val="18"/>
          <w:szCs w:val="18"/>
        </w:rPr>
        <w:t xml:space="preserve">mining, construction, agricultural and all other moving vehicle types that require a non petroleum based </w:t>
      </w:r>
      <w:r w:rsidR="00BF615F">
        <w:rPr>
          <w:rFonts w:ascii="Arial" w:hAnsi="Arial" w:cs="Arial"/>
          <w:sz w:val="18"/>
          <w:szCs w:val="18"/>
        </w:rPr>
        <w:t xml:space="preserve">brake &amp; clutch </w:t>
      </w:r>
      <w:r w:rsidR="0059524A">
        <w:rPr>
          <w:rFonts w:ascii="Arial" w:hAnsi="Arial" w:cs="Arial"/>
          <w:sz w:val="18"/>
          <w:szCs w:val="18"/>
        </w:rPr>
        <w:t>hydraulic fluid.</w:t>
      </w:r>
    </w:p>
    <w:p w:rsidR="00BF615F" w:rsidRDefault="00AB46B4" w:rsidP="008A0DA1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 5.1</w:t>
      </w:r>
      <w:r w:rsidRPr="008941B1">
        <w:rPr>
          <w:rFonts w:ascii="Arial" w:hAnsi="Arial" w:cs="Arial"/>
          <w:b/>
          <w:sz w:val="18"/>
          <w:szCs w:val="18"/>
        </w:rPr>
        <w:t xml:space="preserve"> Brake Fluid </w:t>
      </w:r>
      <w:r w:rsidR="00A04247" w:rsidRPr="008941B1">
        <w:rPr>
          <w:rFonts w:ascii="Arial" w:hAnsi="Arial" w:cs="Arial"/>
          <w:sz w:val="18"/>
          <w:szCs w:val="18"/>
        </w:rPr>
        <w:t>is suitable for use where the vehicle</w:t>
      </w:r>
      <w:r w:rsidR="005E2E1F">
        <w:rPr>
          <w:rFonts w:ascii="Arial" w:hAnsi="Arial" w:cs="Arial"/>
          <w:sz w:val="18"/>
          <w:szCs w:val="18"/>
        </w:rPr>
        <w:t xml:space="preserve"> manufacturer specifies </w:t>
      </w:r>
      <w:proofErr w:type="gramStart"/>
      <w:r w:rsidR="005E2E1F">
        <w:rPr>
          <w:rFonts w:ascii="Arial" w:hAnsi="Arial" w:cs="Arial"/>
          <w:sz w:val="18"/>
          <w:szCs w:val="18"/>
        </w:rPr>
        <w:t xml:space="preserve">either </w:t>
      </w:r>
      <w:r w:rsidR="00BF615F">
        <w:rPr>
          <w:rFonts w:ascii="Arial" w:hAnsi="Arial" w:cs="Arial"/>
          <w:sz w:val="18"/>
          <w:szCs w:val="18"/>
        </w:rPr>
        <w:t>DOT</w:t>
      </w:r>
      <w:proofErr w:type="gramEnd"/>
      <w:r w:rsidR="00BF615F">
        <w:rPr>
          <w:rFonts w:ascii="Arial" w:hAnsi="Arial" w:cs="Arial"/>
          <w:sz w:val="18"/>
          <w:szCs w:val="18"/>
        </w:rPr>
        <w:t xml:space="preserve"> 3, </w:t>
      </w:r>
      <w:r w:rsidR="008941B1" w:rsidRPr="008941B1">
        <w:rPr>
          <w:rFonts w:ascii="Arial" w:hAnsi="Arial" w:cs="Arial"/>
          <w:sz w:val="18"/>
          <w:szCs w:val="18"/>
        </w:rPr>
        <w:t>DOT 4</w:t>
      </w:r>
      <w:r w:rsidR="0037462C">
        <w:rPr>
          <w:rFonts w:ascii="Arial" w:hAnsi="Arial" w:cs="Arial"/>
          <w:sz w:val="18"/>
          <w:szCs w:val="18"/>
        </w:rPr>
        <w:t>,</w:t>
      </w:r>
      <w:r w:rsidR="008941B1" w:rsidRPr="008941B1">
        <w:rPr>
          <w:rFonts w:ascii="Arial" w:hAnsi="Arial" w:cs="Arial"/>
          <w:sz w:val="18"/>
          <w:szCs w:val="18"/>
        </w:rPr>
        <w:t xml:space="preserve"> </w:t>
      </w:r>
      <w:r w:rsidR="0059524A">
        <w:rPr>
          <w:rFonts w:ascii="Arial" w:hAnsi="Arial" w:cs="Arial"/>
          <w:sz w:val="18"/>
          <w:szCs w:val="18"/>
        </w:rPr>
        <w:t>S</w:t>
      </w:r>
      <w:r w:rsidR="00445208">
        <w:rPr>
          <w:rFonts w:ascii="Arial" w:hAnsi="Arial" w:cs="Arial"/>
          <w:sz w:val="18"/>
          <w:szCs w:val="18"/>
        </w:rPr>
        <w:t>uper</w:t>
      </w:r>
      <w:r w:rsidR="0059524A">
        <w:rPr>
          <w:rFonts w:ascii="Arial" w:hAnsi="Arial" w:cs="Arial"/>
          <w:sz w:val="18"/>
          <w:szCs w:val="18"/>
        </w:rPr>
        <w:t xml:space="preserve"> D</w:t>
      </w:r>
      <w:r w:rsidR="00223615">
        <w:rPr>
          <w:rFonts w:ascii="Arial" w:hAnsi="Arial" w:cs="Arial"/>
          <w:sz w:val="18"/>
          <w:szCs w:val="18"/>
        </w:rPr>
        <w:t>OT</w:t>
      </w:r>
      <w:r w:rsidR="0059524A">
        <w:rPr>
          <w:rFonts w:ascii="Arial" w:hAnsi="Arial" w:cs="Arial"/>
          <w:sz w:val="18"/>
          <w:szCs w:val="18"/>
        </w:rPr>
        <w:t xml:space="preserve"> 4 </w:t>
      </w:r>
      <w:r w:rsidR="00E479A3">
        <w:rPr>
          <w:rFonts w:ascii="Arial" w:hAnsi="Arial" w:cs="Arial"/>
          <w:sz w:val="18"/>
          <w:szCs w:val="18"/>
        </w:rPr>
        <w:t>or</w:t>
      </w:r>
      <w:r w:rsidR="0037462C">
        <w:rPr>
          <w:rFonts w:ascii="Arial" w:hAnsi="Arial" w:cs="Arial"/>
          <w:sz w:val="18"/>
          <w:szCs w:val="18"/>
        </w:rPr>
        <w:t xml:space="preserve"> DOT 5.1 </w:t>
      </w:r>
      <w:r w:rsidR="0059524A">
        <w:rPr>
          <w:rFonts w:ascii="Arial" w:hAnsi="Arial" w:cs="Arial"/>
          <w:sz w:val="18"/>
          <w:szCs w:val="18"/>
        </w:rPr>
        <w:t>fluids.</w:t>
      </w:r>
      <w:r w:rsidR="00BF615F">
        <w:rPr>
          <w:rFonts w:ascii="Arial" w:hAnsi="Arial" w:cs="Arial"/>
          <w:sz w:val="18"/>
          <w:szCs w:val="18"/>
        </w:rPr>
        <w:t xml:space="preserve"> It is </w:t>
      </w:r>
      <w:r w:rsidR="005F7247">
        <w:rPr>
          <w:rFonts w:ascii="Arial" w:hAnsi="Arial" w:cs="Arial"/>
          <w:sz w:val="18"/>
          <w:szCs w:val="18"/>
        </w:rPr>
        <w:t xml:space="preserve">also </w:t>
      </w:r>
      <w:r w:rsidR="00BF615F">
        <w:rPr>
          <w:rFonts w:ascii="Arial" w:hAnsi="Arial" w:cs="Arial"/>
          <w:sz w:val="18"/>
          <w:szCs w:val="18"/>
        </w:rPr>
        <w:t>suitable for use with all types of seals, hoses and other brake</w:t>
      </w:r>
      <w:r w:rsidR="005F7247">
        <w:rPr>
          <w:rFonts w:ascii="Arial" w:hAnsi="Arial" w:cs="Arial"/>
          <w:sz w:val="18"/>
          <w:szCs w:val="18"/>
        </w:rPr>
        <w:t xml:space="preserve"> and clutch system parts.</w:t>
      </w:r>
    </w:p>
    <w:p w:rsidR="00A04247" w:rsidRPr="008941B1" w:rsidRDefault="00BF615F" w:rsidP="00A04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 5.1</w:t>
      </w:r>
      <w:r w:rsidRPr="008941B1">
        <w:rPr>
          <w:rFonts w:ascii="Arial" w:hAnsi="Arial" w:cs="Arial"/>
          <w:b/>
          <w:sz w:val="18"/>
          <w:szCs w:val="18"/>
        </w:rPr>
        <w:t xml:space="preserve"> Brake Fluid </w:t>
      </w:r>
      <w:r>
        <w:rPr>
          <w:rFonts w:ascii="Arial" w:hAnsi="Arial" w:cs="Arial"/>
          <w:sz w:val="18"/>
          <w:szCs w:val="18"/>
        </w:rPr>
        <w:t>is suitable for use where lower viscosity fluids</w:t>
      </w:r>
      <w:r w:rsidR="001C64F3">
        <w:rPr>
          <w:rFonts w:ascii="Arial" w:hAnsi="Arial" w:cs="Arial"/>
          <w:sz w:val="18"/>
          <w:szCs w:val="18"/>
        </w:rPr>
        <w:t xml:space="preserve"> (at -40C)</w:t>
      </w:r>
      <w:r>
        <w:rPr>
          <w:rFonts w:ascii="Arial" w:hAnsi="Arial" w:cs="Arial"/>
          <w:sz w:val="18"/>
          <w:szCs w:val="18"/>
        </w:rPr>
        <w:t xml:space="preserve"> are required in colder climatic conditions in the latest ABS braking systems with micro valves, that require a lower viscosity and faster circulating fluid to perform correctly.</w:t>
      </w:r>
    </w:p>
    <w:p w:rsidR="00BF615F" w:rsidRPr="00BA72EA" w:rsidRDefault="008941B1" w:rsidP="008A0DA1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DOT </w:t>
      </w:r>
      <w:r w:rsidR="00AB46B4">
        <w:rPr>
          <w:rFonts w:ascii="Arial" w:hAnsi="Arial" w:cs="Arial"/>
          <w:b/>
          <w:sz w:val="18"/>
          <w:szCs w:val="18"/>
        </w:rPr>
        <w:t>5.1</w:t>
      </w:r>
      <w:r w:rsidRPr="008941B1">
        <w:rPr>
          <w:rFonts w:ascii="Arial" w:hAnsi="Arial" w:cs="Arial"/>
          <w:b/>
          <w:sz w:val="18"/>
          <w:szCs w:val="18"/>
        </w:rPr>
        <w:t xml:space="preserve"> Brake Fluid </w:t>
      </w:r>
      <w:r w:rsidRPr="008941B1">
        <w:rPr>
          <w:rFonts w:ascii="Arial" w:hAnsi="Arial" w:cs="Arial"/>
          <w:sz w:val="18"/>
          <w:szCs w:val="18"/>
        </w:rPr>
        <w:t xml:space="preserve">can be used for first fill or refilling a brake or clutch system. For best results, the system should always be flushed with Penrite Brake Fluid </w:t>
      </w:r>
      <w:r w:rsidR="0059524A">
        <w:rPr>
          <w:rFonts w:ascii="Arial" w:hAnsi="Arial" w:cs="Arial"/>
          <w:sz w:val="18"/>
          <w:szCs w:val="18"/>
        </w:rPr>
        <w:t>D</w:t>
      </w:r>
      <w:r w:rsidR="005F7DB5">
        <w:rPr>
          <w:rFonts w:ascii="Arial" w:hAnsi="Arial" w:cs="Arial"/>
          <w:sz w:val="18"/>
          <w:szCs w:val="18"/>
        </w:rPr>
        <w:t>OT</w:t>
      </w:r>
      <w:r w:rsidR="0059524A">
        <w:rPr>
          <w:rFonts w:ascii="Arial" w:hAnsi="Arial" w:cs="Arial"/>
          <w:sz w:val="18"/>
          <w:szCs w:val="18"/>
        </w:rPr>
        <w:t xml:space="preserve"> 5.1 fluid</w:t>
      </w:r>
      <w:r w:rsidRPr="008941B1">
        <w:rPr>
          <w:rFonts w:ascii="Arial" w:hAnsi="Arial" w:cs="Arial"/>
          <w:sz w:val="18"/>
          <w:szCs w:val="18"/>
        </w:rPr>
        <w:t xml:space="preserve"> prior to first fill or before refilling the system.</w:t>
      </w:r>
      <w:r w:rsidR="00BF615F">
        <w:rPr>
          <w:rFonts w:ascii="Arial" w:hAnsi="Arial" w:cs="Arial"/>
          <w:sz w:val="18"/>
          <w:szCs w:val="18"/>
        </w:rPr>
        <w:t xml:space="preserve"> It </w:t>
      </w:r>
      <w:r w:rsidR="00BF615F" w:rsidRPr="008941B1">
        <w:rPr>
          <w:rFonts w:ascii="Arial" w:hAnsi="Arial" w:cs="Arial"/>
          <w:sz w:val="18"/>
          <w:szCs w:val="18"/>
        </w:rPr>
        <w:t xml:space="preserve">should be </w:t>
      </w:r>
      <w:r w:rsidR="005F7247">
        <w:rPr>
          <w:rFonts w:ascii="Arial" w:hAnsi="Arial" w:cs="Arial"/>
          <w:sz w:val="18"/>
          <w:szCs w:val="18"/>
        </w:rPr>
        <w:t xml:space="preserve">replaced in accordance with </w:t>
      </w:r>
      <w:r w:rsidR="00BF615F" w:rsidRPr="00BA72EA">
        <w:rPr>
          <w:rFonts w:ascii="Arial" w:hAnsi="Arial" w:cs="Arial"/>
          <w:sz w:val="18"/>
          <w:szCs w:val="18"/>
        </w:rPr>
        <w:t xml:space="preserve">the </w:t>
      </w:r>
      <w:r w:rsidR="00BF615F">
        <w:rPr>
          <w:rFonts w:ascii="Arial" w:hAnsi="Arial" w:cs="Arial"/>
          <w:sz w:val="18"/>
          <w:szCs w:val="18"/>
        </w:rPr>
        <w:t xml:space="preserve">vehicle </w:t>
      </w:r>
      <w:r w:rsidR="00BF615F" w:rsidRPr="00BA72EA">
        <w:rPr>
          <w:rFonts w:ascii="Arial" w:hAnsi="Arial" w:cs="Arial"/>
          <w:sz w:val="18"/>
          <w:szCs w:val="18"/>
        </w:rPr>
        <w:t>manufacturer’s specifications.</w:t>
      </w:r>
      <w:r w:rsidR="005F7247">
        <w:rPr>
          <w:rFonts w:ascii="Arial" w:hAnsi="Arial" w:cs="Arial"/>
          <w:sz w:val="18"/>
          <w:szCs w:val="18"/>
        </w:rPr>
        <w:t xml:space="preserve"> </w:t>
      </w:r>
    </w:p>
    <w:p w:rsidR="00A04247" w:rsidRDefault="00A04247" w:rsidP="008941B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Please Note</w:t>
      </w:r>
      <w:r w:rsidR="00317386" w:rsidRPr="00BA72EA">
        <w:rPr>
          <w:rFonts w:ascii="Arial" w:hAnsi="Arial" w:cs="Arial"/>
          <w:b/>
          <w:color w:val="FF0000"/>
          <w:sz w:val="18"/>
          <w:szCs w:val="18"/>
        </w:rPr>
        <w:t>:</w:t>
      </w:r>
      <w:r w:rsidR="00317386" w:rsidRPr="00BA72EA">
        <w:rPr>
          <w:rFonts w:ascii="Arial" w:hAnsi="Arial" w:cs="Arial"/>
          <w:sz w:val="18"/>
          <w:szCs w:val="18"/>
        </w:rPr>
        <w:t xml:space="preserve"> </w:t>
      </w:r>
    </w:p>
    <w:p w:rsidR="00A04247" w:rsidRDefault="00334CFC" w:rsidP="00A0424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34CFC">
        <w:rPr>
          <w:rFonts w:ascii="Arial" w:hAnsi="Arial" w:cs="Arial"/>
          <w:b/>
          <w:sz w:val="18"/>
          <w:szCs w:val="18"/>
        </w:rPr>
        <w:t>DO NOT</w:t>
      </w:r>
      <w:r w:rsidR="00317386" w:rsidRPr="00A0424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17386" w:rsidRPr="00A04247">
        <w:rPr>
          <w:rFonts w:ascii="Arial" w:hAnsi="Arial" w:cs="Arial"/>
          <w:sz w:val="18"/>
          <w:szCs w:val="18"/>
        </w:rPr>
        <w:t>mix</w:t>
      </w:r>
      <w:proofErr w:type="gramEnd"/>
      <w:r w:rsidR="00317386" w:rsidRPr="00A04247">
        <w:rPr>
          <w:rFonts w:ascii="Arial" w:hAnsi="Arial" w:cs="Arial"/>
          <w:sz w:val="18"/>
          <w:szCs w:val="18"/>
        </w:rPr>
        <w:t xml:space="preserve"> this product with </w:t>
      </w:r>
      <w:r w:rsidR="005F7247" w:rsidRPr="00C325A2">
        <w:rPr>
          <w:rFonts w:ascii="Arial" w:hAnsi="Arial" w:cs="Arial"/>
          <w:b/>
          <w:sz w:val="18"/>
          <w:szCs w:val="18"/>
        </w:rPr>
        <w:t>SILICONE</w:t>
      </w:r>
      <w:r w:rsidR="00317386" w:rsidRPr="00C325A2">
        <w:rPr>
          <w:rFonts w:ascii="Arial" w:hAnsi="Arial" w:cs="Arial"/>
          <w:b/>
          <w:sz w:val="18"/>
          <w:szCs w:val="18"/>
        </w:rPr>
        <w:t xml:space="preserve"> DOT 5</w:t>
      </w:r>
      <w:r w:rsidR="00317386" w:rsidRPr="00C325A2">
        <w:rPr>
          <w:rFonts w:ascii="Arial" w:hAnsi="Arial" w:cs="Arial"/>
          <w:sz w:val="18"/>
          <w:szCs w:val="18"/>
        </w:rPr>
        <w:t xml:space="preserve"> </w:t>
      </w:r>
      <w:r w:rsidR="008A0DA1" w:rsidRPr="00C325A2">
        <w:rPr>
          <w:rFonts w:ascii="Arial" w:hAnsi="Arial" w:cs="Arial"/>
          <w:b/>
          <w:sz w:val="18"/>
          <w:szCs w:val="18"/>
        </w:rPr>
        <w:t>or</w:t>
      </w:r>
      <w:r w:rsidR="008A0DA1" w:rsidRPr="00C325A2">
        <w:rPr>
          <w:rFonts w:ascii="Arial" w:hAnsi="Arial" w:cs="Arial"/>
          <w:sz w:val="18"/>
          <w:szCs w:val="18"/>
        </w:rPr>
        <w:t xml:space="preserve"> </w:t>
      </w:r>
      <w:r w:rsidR="008A0DA1" w:rsidRPr="00C325A2">
        <w:rPr>
          <w:rFonts w:ascii="Arial" w:hAnsi="Arial" w:cs="Arial"/>
          <w:b/>
          <w:sz w:val="18"/>
          <w:szCs w:val="18"/>
        </w:rPr>
        <w:t>MINERAL</w:t>
      </w:r>
      <w:r w:rsidR="008A0DA1" w:rsidRPr="00C325A2">
        <w:rPr>
          <w:rFonts w:ascii="Arial" w:hAnsi="Arial" w:cs="Arial"/>
          <w:sz w:val="18"/>
          <w:szCs w:val="18"/>
        </w:rPr>
        <w:t xml:space="preserve"> </w:t>
      </w:r>
      <w:r w:rsidR="008A0DA1" w:rsidRPr="008A0DA1">
        <w:rPr>
          <w:rFonts w:ascii="Arial" w:hAnsi="Arial" w:cs="Arial"/>
          <w:sz w:val="18"/>
          <w:szCs w:val="18"/>
        </w:rPr>
        <w:t>type</w:t>
      </w:r>
      <w:r w:rsidR="008A0DA1">
        <w:rPr>
          <w:rFonts w:ascii="Arial" w:hAnsi="Arial" w:cs="Arial"/>
          <w:color w:val="FF0000"/>
          <w:sz w:val="18"/>
          <w:szCs w:val="18"/>
        </w:rPr>
        <w:t xml:space="preserve"> </w:t>
      </w:r>
      <w:r w:rsidR="005F7247">
        <w:rPr>
          <w:rFonts w:ascii="Arial" w:hAnsi="Arial" w:cs="Arial"/>
          <w:sz w:val="18"/>
          <w:szCs w:val="18"/>
        </w:rPr>
        <w:t xml:space="preserve">brake </w:t>
      </w:r>
      <w:r w:rsidR="00317386" w:rsidRPr="00A04247">
        <w:rPr>
          <w:rFonts w:ascii="Arial" w:hAnsi="Arial" w:cs="Arial"/>
          <w:sz w:val="18"/>
          <w:szCs w:val="18"/>
        </w:rPr>
        <w:t xml:space="preserve">fluids.  </w:t>
      </w:r>
    </w:p>
    <w:p w:rsidR="008A0DA1" w:rsidRPr="008A0DA1" w:rsidRDefault="008A0DA1" w:rsidP="008A0DA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8A0DA1">
        <w:rPr>
          <w:rFonts w:ascii="Arial" w:hAnsi="Arial" w:cs="Arial"/>
          <w:sz w:val="18"/>
          <w:szCs w:val="18"/>
        </w:rPr>
        <w:t xml:space="preserve">For vehicles that require mineral based products </w:t>
      </w:r>
      <w:r>
        <w:rPr>
          <w:rFonts w:ascii="Arial" w:hAnsi="Arial" w:cs="Arial"/>
          <w:sz w:val="18"/>
          <w:szCs w:val="18"/>
        </w:rPr>
        <w:t>i.e.</w:t>
      </w:r>
      <w:r w:rsidRPr="008A0DA1">
        <w:rPr>
          <w:rFonts w:ascii="Arial" w:hAnsi="Arial" w:cs="Arial"/>
          <w:sz w:val="18"/>
          <w:szCs w:val="18"/>
        </w:rPr>
        <w:t xml:space="preserve"> Citroen, </w:t>
      </w:r>
      <w:r w:rsidRPr="008A0DA1">
        <w:rPr>
          <w:rFonts w:ascii="Arial" w:hAnsi="Arial" w:cs="Arial"/>
          <w:b/>
          <w:sz w:val="18"/>
          <w:szCs w:val="18"/>
        </w:rPr>
        <w:t>Penrite LHM Plus</w:t>
      </w:r>
      <w:r w:rsidRPr="008A0DA1">
        <w:rPr>
          <w:rFonts w:ascii="Arial" w:hAnsi="Arial" w:cs="Arial"/>
          <w:sz w:val="18"/>
          <w:szCs w:val="18"/>
        </w:rPr>
        <w:t xml:space="preserve"> should be used.</w:t>
      </w:r>
    </w:p>
    <w:p w:rsidR="00C75080" w:rsidRDefault="00C75080" w:rsidP="00A0424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A04247">
        <w:rPr>
          <w:rFonts w:ascii="Arial" w:hAnsi="Arial" w:cs="Arial"/>
          <w:sz w:val="18"/>
          <w:szCs w:val="18"/>
        </w:rPr>
        <w:t>Silicone type assembly compounds should not be used in conjunction with this product</w:t>
      </w:r>
      <w:r w:rsidR="002E4F27" w:rsidRPr="00A04247">
        <w:rPr>
          <w:rFonts w:ascii="Arial" w:hAnsi="Arial" w:cs="Arial"/>
          <w:sz w:val="18"/>
          <w:szCs w:val="18"/>
        </w:rPr>
        <w:t>.</w:t>
      </w:r>
    </w:p>
    <w:p w:rsidR="00A04247" w:rsidRPr="00C325A2" w:rsidRDefault="00E10F7A" w:rsidP="00C325A2">
      <w:pPr>
        <w:pStyle w:val="ListParagraph"/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 contact with skin, varnish &amp; paint. If skin contact occurs wash with water.</w:t>
      </w:r>
    </w:p>
    <w:p w:rsidR="008941B1" w:rsidRDefault="00A04247" w:rsidP="008941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Cautio</w:t>
      </w:r>
      <w:r w:rsidRPr="00C325A2"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="00C325A2" w:rsidRPr="00C325A2">
        <w:rPr>
          <w:rFonts w:ascii="Arial" w:hAnsi="Arial" w:cs="Arial"/>
          <w:color w:val="FF0000"/>
          <w:sz w:val="18"/>
          <w:szCs w:val="18"/>
        </w:rPr>
        <w:t>:</w:t>
      </w:r>
      <w:r w:rsidR="008941B1">
        <w:rPr>
          <w:rFonts w:ascii="Arial" w:hAnsi="Arial" w:cs="Arial"/>
          <w:sz w:val="18"/>
          <w:szCs w:val="18"/>
        </w:rPr>
        <w:t xml:space="preserve"> </w:t>
      </w:r>
      <w:r w:rsidR="00C75080" w:rsidRPr="00BA72EA">
        <w:rPr>
          <w:rFonts w:ascii="Arial" w:hAnsi="Arial" w:cs="Arial"/>
          <w:sz w:val="18"/>
          <w:szCs w:val="18"/>
        </w:rPr>
        <w:t>Brake Fluids are naturally hy</w:t>
      </w:r>
      <w:r w:rsidR="00C644ED" w:rsidRPr="00BA72EA">
        <w:rPr>
          <w:rFonts w:ascii="Arial" w:hAnsi="Arial" w:cs="Arial"/>
          <w:sz w:val="18"/>
          <w:szCs w:val="18"/>
        </w:rPr>
        <w:t>g</w:t>
      </w:r>
      <w:r w:rsidR="00C75080" w:rsidRPr="00BA72EA">
        <w:rPr>
          <w:rFonts w:ascii="Arial" w:hAnsi="Arial" w:cs="Arial"/>
          <w:sz w:val="18"/>
          <w:szCs w:val="18"/>
        </w:rPr>
        <w:t>roscopic and w</w:t>
      </w:r>
      <w:r w:rsidR="005F7247">
        <w:rPr>
          <w:rFonts w:ascii="Arial" w:hAnsi="Arial" w:cs="Arial"/>
          <w:sz w:val="18"/>
          <w:szCs w:val="18"/>
        </w:rPr>
        <w:t xml:space="preserve">ill absorb water from the air. </w:t>
      </w:r>
      <w:r w:rsidR="00C75080" w:rsidRPr="00BA72EA">
        <w:rPr>
          <w:rFonts w:ascii="Arial" w:hAnsi="Arial" w:cs="Arial"/>
          <w:sz w:val="18"/>
          <w:szCs w:val="18"/>
        </w:rPr>
        <w:t>This will lower the</w:t>
      </w:r>
      <w:r w:rsidR="005F7247">
        <w:rPr>
          <w:rFonts w:ascii="Arial" w:hAnsi="Arial" w:cs="Arial"/>
          <w:sz w:val="18"/>
          <w:szCs w:val="18"/>
        </w:rPr>
        <w:t xml:space="preserve"> effectiveness of the product. </w:t>
      </w:r>
      <w:r w:rsidR="00C75080" w:rsidRPr="00BA72EA">
        <w:rPr>
          <w:rFonts w:ascii="Arial" w:hAnsi="Arial" w:cs="Arial"/>
          <w:sz w:val="18"/>
          <w:szCs w:val="18"/>
        </w:rPr>
        <w:t xml:space="preserve">After opening bottle, ensure cap is resealed tightly </w:t>
      </w:r>
      <w:r w:rsidR="008A0DA1">
        <w:rPr>
          <w:rFonts w:ascii="Arial" w:hAnsi="Arial" w:cs="Arial"/>
          <w:sz w:val="18"/>
          <w:szCs w:val="18"/>
        </w:rPr>
        <w:t>to avoid water contamination.</w:t>
      </w:r>
    </w:p>
    <w:p w:rsidR="00C75080" w:rsidRPr="00785C8E" w:rsidRDefault="000978A9" w:rsidP="008A0DA1">
      <w:pPr>
        <w:spacing w:before="120" w:after="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Product</w:t>
      </w:r>
      <w:r w:rsidR="00C75080" w:rsidRPr="00785C8E">
        <w:rPr>
          <w:rFonts w:ascii="Arial" w:hAnsi="Arial" w:cs="Arial"/>
          <w:b/>
          <w:color w:val="FF0000"/>
        </w:rPr>
        <w:t xml:space="preserve"> Benefits</w:t>
      </w:r>
    </w:p>
    <w:p w:rsidR="00402E04" w:rsidRDefault="00402E04" w:rsidP="00402E04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Suitable where </w:t>
      </w:r>
      <w:r w:rsidR="001C64F3">
        <w:rPr>
          <w:sz w:val="18"/>
          <w:szCs w:val="18"/>
        </w:rPr>
        <w:t>DOT 5.1 fluids are required</w:t>
      </w:r>
      <w:r>
        <w:rPr>
          <w:sz w:val="18"/>
          <w:szCs w:val="18"/>
        </w:rPr>
        <w:t>.</w:t>
      </w:r>
    </w:p>
    <w:p w:rsidR="001C64F3" w:rsidRDefault="001C64F3" w:rsidP="00402E04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>
        <w:rPr>
          <w:sz w:val="18"/>
          <w:szCs w:val="18"/>
        </w:rPr>
        <w:t>Low viscosity (at -40C), suitable for faster fluid circulation in micro-valves of ABS systems</w:t>
      </w:r>
    </w:p>
    <w:p w:rsidR="00772582" w:rsidRDefault="00772582" w:rsidP="00402E04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High boiling point </w:t>
      </w:r>
      <w:r w:rsidRPr="00BA72EA">
        <w:rPr>
          <w:sz w:val="18"/>
          <w:szCs w:val="18"/>
        </w:rPr>
        <w:t>275</w:t>
      </w:r>
      <w:r w:rsidRPr="00BA72EA">
        <w:rPr>
          <w:sz w:val="18"/>
          <w:szCs w:val="18"/>
          <w:vertAlign w:val="superscript"/>
        </w:rPr>
        <w:t>o</w:t>
      </w:r>
      <w:r>
        <w:rPr>
          <w:sz w:val="18"/>
          <w:szCs w:val="18"/>
          <w:vertAlign w:val="superscript"/>
        </w:rPr>
        <w:t xml:space="preserve"> </w:t>
      </w:r>
      <w:r w:rsidRPr="00BA72EA">
        <w:rPr>
          <w:sz w:val="18"/>
          <w:szCs w:val="18"/>
        </w:rPr>
        <w:t>C / 525</w:t>
      </w:r>
      <w:r w:rsidRPr="00BA72EA">
        <w:rPr>
          <w:sz w:val="18"/>
          <w:szCs w:val="18"/>
          <w:vertAlign w:val="superscript"/>
        </w:rPr>
        <w:t>o</w:t>
      </w:r>
      <w:r>
        <w:rPr>
          <w:sz w:val="18"/>
          <w:szCs w:val="18"/>
          <w:vertAlign w:val="superscript"/>
        </w:rPr>
        <w:t xml:space="preserve"> </w:t>
      </w:r>
      <w:r w:rsidRPr="00BA72EA">
        <w:rPr>
          <w:sz w:val="18"/>
          <w:szCs w:val="18"/>
        </w:rPr>
        <w:t>F</w:t>
      </w:r>
    </w:p>
    <w:p w:rsidR="00402E04" w:rsidRDefault="00402E04" w:rsidP="00402E04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 w:rsidRPr="00BA72EA">
        <w:rPr>
          <w:sz w:val="18"/>
          <w:szCs w:val="18"/>
        </w:rPr>
        <w:t>High wet boiling point ensuring retention of stopping power over life of fluid.</w:t>
      </w:r>
    </w:p>
    <w:p w:rsidR="00402E04" w:rsidRPr="001A4715" w:rsidRDefault="00402E04" w:rsidP="00402E04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 w:rsidRPr="008A0DA1">
        <w:rPr>
          <w:sz w:val="18"/>
          <w:szCs w:val="18"/>
        </w:rPr>
        <w:t>Compatible with DOT 3, D</w:t>
      </w:r>
      <w:r>
        <w:rPr>
          <w:sz w:val="18"/>
          <w:szCs w:val="18"/>
        </w:rPr>
        <w:t>OT</w:t>
      </w:r>
      <w:r w:rsidRPr="008A0DA1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</w:t>
      </w:r>
      <w:r w:rsidRPr="008A0DA1">
        <w:rPr>
          <w:sz w:val="18"/>
          <w:szCs w:val="18"/>
        </w:rPr>
        <w:t>&amp; S</w:t>
      </w:r>
      <w:r w:rsidR="00445208">
        <w:rPr>
          <w:sz w:val="18"/>
          <w:szCs w:val="18"/>
        </w:rPr>
        <w:t>uper</w:t>
      </w:r>
      <w:r w:rsidRPr="008A0DA1"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OT </w:t>
      </w:r>
      <w:r w:rsidRPr="008A0DA1">
        <w:rPr>
          <w:sz w:val="18"/>
          <w:szCs w:val="18"/>
        </w:rPr>
        <w:t>4</w:t>
      </w:r>
      <w:r>
        <w:rPr>
          <w:sz w:val="18"/>
          <w:szCs w:val="18"/>
        </w:rPr>
        <w:t xml:space="preserve"> brake &amp; clutch fluids</w:t>
      </w:r>
      <w:r w:rsidR="00345A46">
        <w:rPr>
          <w:sz w:val="18"/>
          <w:szCs w:val="18"/>
        </w:rPr>
        <w:t>.</w:t>
      </w:r>
    </w:p>
    <w:p w:rsidR="008A0DA1" w:rsidRDefault="00C75080" w:rsidP="008A0DA1">
      <w:pPr>
        <w:pStyle w:val="Head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sz w:val="18"/>
          <w:szCs w:val="18"/>
        </w:rPr>
      </w:pPr>
      <w:r w:rsidRPr="00BA72EA">
        <w:rPr>
          <w:sz w:val="18"/>
          <w:szCs w:val="18"/>
        </w:rPr>
        <w:t>Compatible with all common brake system</w:t>
      </w:r>
      <w:r w:rsidR="006A20E7">
        <w:rPr>
          <w:sz w:val="18"/>
          <w:szCs w:val="18"/>
        </w:rPr>
        <w:t xml:space="preserve">s &amp; </w:t>
      </w:r>
      <w:r w:rsidRPr="00BA72EA">
        <w:rPr>
          <w:sz w:val="18"/>
          <w:szCs w:val="18"/>
        </w:rPr>
        <w:t xml:space="preserve">materials. </w:t>
      </w:r>
    </w:p>
    <w:p w:rsidR="00C75080" w:rsidRPr="008A0DA1" w:rsidRDefault="00C75080" w:rsidP="008A0DA1">
      <w:pPr>
        <w:pStyle w:val="Header"/>
        <w:tabs>
          <w:tab w:val="clear" w:pos="4513"/>
          <w:tab w:val="clear" w:pos="9026"/>
        </w:tabs>
        <w:spacing w:before="120" w:after="60"/>
        <w:jc w:val="both"/>
        <w:rPr>
          <w:b/>
          <w:color w:val="FF0000"/>
          <w:sz w:val="24"/>
          <w:szCs w:val="24"/>
        </w:rPr>
      </w:pPr>
      <w:r w:rsidRPr="008A0DA1">
        <w:rPr>
          <w:b/>
          <w:color w:val="FF0000"/>
          <w:sz w:val="24"/>
          <w:szCs w:val="24"/>
        </w:rPr>
        <w:t>Industry Specifications</w:t>
      </w:r>
    </w:p>
    <w:p w:rsidR="008A0DA1" w:rsidRPr="008A0DA1" w:rsidRDefault="00445208" w:rsidP="008A0DA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AU"/>
        </w:rPr>
      </w:pPr>
      <w:r>
        <w:rPr>
          <w:rFonts w:ascii="Arial" w:hAnsi="Arial" w:cs="Arial"/>
          <w:sz w:val="18"/>
          <w:szCs w:val="18"/>
          <w:lang w:eastAsia="en-AU"/>
        </w:rPr>
        <w:t>FMVSS 1</w:t>
      </w:r>
      <w:r w:rsidR="008A0DA1">
        <w:rPr>
          <w:rFonts w:ascii="Arial" w:hAnsi="Arial" w:cs="Arial"/>
          <w:sz w:val="18"/>
          <w:szCs w:val="18"/>
          <w:lang w:eastAsia="en-AU"/>
        </w:rPr>
        <w:t>16 DOT 5.1 NON SILICONE BASE</w:t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 w:rsidRPr="008A0DA1">
        <w:rPr>
          <w:rFonts w:ascii="Arial" w:hAnsi="Arial" w:cs="Arial"/>
          <w:sz w:val="18"/>
          <w:szCs w:val="18"/>
          <w:lang w:eastAsia="en-AU"/>
        </w:rPr>
        <w:t>DOT 4 and DOT 3</w:t>
      </w:r>
    </w:p>
    <w:p w:rsidR="008A0DA1" w:rsidRDefault="00402E04" w:rsidP="008A0DA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AU"/>
        </w:rPr>
      </w:pPr>
      <w:r>
        <w:rPr>
          <w:rFonts w:ascii="Arial" w:hAnsi="Arial" w:cs="Arial"/>
          <w:sz w:val="18"/>
          <w:szCs w:val="18"/>
          <w:lang w:eastAsia="en-AU"/>
        </w:rPr>
        <w:t>SAE J</w:t>
      </w:r>
      <w:r w:rsidR="008A0DA1">
        <w:rPr>
          <w:rFonts w:ascii="Arial" w:hAnsi="Arial" w:cs="Arial"/>
          <w:sz w:val="18"/>
          <w:szCs w:val="18"/>
          <w:lang w:eastAsia="en-AU"/>
        </w:rPr>
        <w:t>1703</w:t>
      </w:r>
      <w:r w:rsidR="00104B89">
        <w:rPr>
          <w:rFonts w:ascii="Arial" w:hAnsi="Arial" w:cs="Arial"/>
          <w:sz w:val="18"/>
          <w:szCs w:val="18"/>
          <w:lang w:eastAsia="en-AU"/>
        </w:rPr>
        <w:t xml:space="preserve">/ </w:t>
      </w:r>
      <w:r w:rsidR="00445208">
        <w:rPr>
          <w:rFonts w:ascii="Arial" w:hAnsi="Arial" w:cs="Arial"/>
          <w:sz w:val="18"/>
          <w:szCs w:val="18"/>
          <w:lang w:eastAsia="en-AU"/>
        </w:rPr>
        <w:t>J1704</w:t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>
        <w:rPr>
          <w:rFonts w:ascii="Arial" w:hAnsi="Arial" w:cs="Arial"/>
          <w:sz w:val="18"/>
          <w:szCs w:val="18"/>
          <w:lang w:eastAsia="en-AU"/>
        </w:rPr>
        <w:tab/>
      </w:r>
      <w:r w:rsidR="008A0DA1" w:rsidRPr="008A0DA1">
        <w:rPr>
          <w:rFonts w:ascii="Arial" w:hAnsi="Arial" w:cs="Arial"/>
          <w:sz w:val="18"/>
          <w:szCs w:val="18"/>
          <w:lang w:eastAsia="en-AU"/>
        </w:rPr>
        <w:t>ISO 4925 (5.1, 4 &amp; 3)</w:t>
      </w:r>
    </w:p>
    <w:p w:rsidR="008941B1" w:rsidRDefault="002E4F27" w:rsidP="008A0DA1">
      <w:pPr>
        <w:spacing w:before="120" w:after="60"/>
        <w:jc w:val="both"/>
        <w:rPr>
          <w:rFonts w:ascii="Arial" w:hAnsi="Arial" w:cs="Arial"/>
          <w:b/>
          <w:color w:val="FF0000"/>
        </w:rPr>
      </w:pPr>
      <w:r w:rsidRPr="008A0DA1">
        <w:rPr>
          <w:rFonts w:ascii="Arial" w:hAnsi="Arial" w:cs="Arial"/>
          <w:b/>
          <w:color w:val="FF0000"/>
        </w:rPr>
        <w:t xml:space="preserve">Typical </w:t>
      </w:r>
      <w:r w:rsidRPr="00785C8E">
        <w:rPr>
          <w:rFonts w:ascii="Arial" w:hAnsi="Arial" w:cs="Arial"/>
          <w:b/>
          <w:color w:val="FF0000"/>
        </w:rPr>
        <w:t>Data</w:t>
      </w:r>
    </w:p>
    <w:p w:rsidR="004C21FF" w:rsidRPr="008941B1" w:rsidRDefault="004C21FF" w:rsidP="008A0DA1">
      <w:pPr>
        <w:jc w:val="both"/>
        <w:rPr>
          <w:rFonts w:ascii="Arial" w:hAnsi="Arial" w:cs="Arial"/>
          <w:b/>
          <w:color w:val="FF0000"/>
        </w:rPr>
      </w:pPr>
      <w:r w:rsidRPr="00BA72EA">
        <w:rPr>
          <w:rFonts w:ascii="Arial" w:hAnsi="Arial" w:cs="Arial"/>
          <w:sz w:val="18"/>
          <w:szCs w:val="18"/>
        </w:rPr>
        <w:t>Colour</w:t>
      </w:r>
      <w:r w:rsidRPr="00BA72EA">
        <w:rPr>
          <w:rFonts w:ascii="Arial" w:hAnsi="Arial" w:cs="Arial"/>
          <w:sz w:val="18"/>
          <w:szCs w:val="18"/>
        </w:rPr>
        <w:tab/>
      </w:r>
      <w:r w:rsidRPr="00BA72EA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</w:r>
      <w:r w:rsidR="008941B1">
        <w:rPr>
          <w:rFonts w:ascii="Arial" w:hAnsi="Arial" w:cs="Arial"/>
          <w:sz w:val="18"/>
          <w:szCs w:val="18"/>
        </w:rPr>
        <w:tab/>
        <w:t xml:space="preserve">  </w:t>
      </w:r>
      <w:r w:rsidR="00E4789B">
        <w:rPr>
          <w:rFonts w:ascii="Arial" w:hAnsi="Arial" w:cs="Arial"/>
          <w:sz w:val="18"/>
          <w:szCs w:val="18"/>
        </w:rPr>
        <w:t xml:space="preserve">  </w:t>
      </w:r>
      <w:r w:rsidR="008A0DA1">
        <w:rPr>
          <w:rFonts w:ascii="Arial" w:hAnsi="Arial" w:cs="Arial"/>
          <w:sz w:val="18"/>
          <w:szCs w:val="18"/>
        </w:rPr>
        <w:t>Amber</w:t>
      </w:r>
    </w:p>
    <w:p w:rsidR="00C75080" w:rsidRPr="00BA72EA" w:rsidRDefault="00C75080" w:rsidP="004C21FF">
      <w:pPr>
        <w:tabs>
          <w:tab w:val="left" w:pos="1134"/>
          <w:tab w:val="right" w:pos="7938"/>
        </w:tabs>
        <w:jc w:val="both"/>
        <w:rPr>
          <w:rFonts w:ascii="Arial" w:hAnsi="Arial" w:cs="Arial"/>
          <w:sz w:val="18"/>
          <w:szCs w:val="18"/>
        </w:rPr>
      </w:pPr>
      <w:r w:rsidRPr="00BA72EA">
        <w:rPr>
          <w:rFonts w:ascii="Arial" w:hAnsi="Arial" w:cs="Arial"/>
          <w:sz w:val="18"/>
          <w:szCs w:val="18"/>
        </w:rPr>
        <w:t>Equilibrium Reflux Boiling Point (dry),</w:t>
      </w:r>
      <w:r w:rsidRPr="00BA72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A72EA">
        <w:rPr>
          <w:rFonts w:ascii="Arial" w:hAnsi="Arial" w:cs="Arial"/>
          <w:sz w:val="18"/>
          <w:szCs w:val="18"/>
        </w:rPr>
        <w:t>(minimum)</w:t>
      </w:r>
      <w:r w:rsidRPr="00BA72EA">
        <w:rPr>
          <w:rFonts w:ascii="Arial" w:hAnsi="Arial" w:cs="Arial"/>
          <w:sz w:val="18"/>
          <w:szCs w:val="18"/>
        </w:rPr>
        <w:tab/>
        <w:t>275</w:t>
      </w:r>
      <w:r w:rsidR="001929A0" w:rsidRPr="00BA72EA">
        <w:rPr>
          <w:rFonts w:ascii="Arial" w:hAnsi="Arial" w:cs="Arial"/>
          <w:sz w:val="18"/>
          <w:szCs w:val="18"/>
          <w:vertAlign w:val="superscript"/>
        </w:rPr>
        <w:t>o</w:t>
      </w:r>
      <w:r w:rsidR="0077258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929A0" w:rsidRPr="00BA72EA">
        <w:rPr>
          <w:rFonts w:ascii="Arial" w:hAnsi="Arial" w:cs="Arial"/>
          <w:sz w:val="18"/>
          <w:szCs w:val="18"/>
        </w:rPr>
        <w:t>C / 525</w:t>
      </w:r>
      <w:r w:rsidR="005F7DB5" w:rsidRPr="00BA72EA">
        <w:rPr>
          <w:rFonts w:ascii="Arial" w:hAnsi="Arial" w:cs="Arial"/>
          <w:sz w:val="18"/>
          <w:szCs w:val="18"/>
          <w:vertAlign w:val="superscript"/>
        </w:rPr>
        <w:t>o</w:t>
      </w:r>
      <w:r w:rsidR="0077258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929A0" w:rsidRPr="00BA72EA">
        <w:rPr>
          <w:rFonts w:ascii="Arial" w:hAnsi="Arial" w:cs="Arial"/>
          <w:sz w:val="18"/>
          <w:szCs w:val="18"/>
        </w:rPr>
        <w:t>F</w:t>
      </w:r>
    </w:p>
    <w:p w:rsidR="00C75080" w:rsidRPr="00BA72EA" w:rsidRDefault="00C75080" w:rsidP="004C21FF">
      <w:pPr>
        <w:tabs>
          <w:tab w:val="left" w:pos="1134"/>
          <w:tab w:val="right" w:pos="7938"/>
        </w:tabs>
        <w:jc w:val="both"/>
        <w:rPr>
          <w:rFonts w:ascii="Arial" w:hAnsi="Arial" w:cs="Arial"/>
          <w:sz w:val="18"/>
          <w:szCs w:val="18"/>
        </w:rPr>
      </w:pPr>
      <w:r w:rsidRPr="00BA72EA">
        <w:rPr>
          <w:rFonts w:ascii="Arial" w:hAnsi="Arial" w:cs="Arial"/>
          <w:sz w:val="18"/>
          <w:szCs w:val="18"/>
        </w:rPr>
        <w:t>Equilibrium Reflux Boiling Point (wet),</w:t>
      </w:r>
      <w:r w:rsidRPr="00BA72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A72EA">
        <w:rPr>
          <w:rFonts w:ascii="Arial" w:hAnsi="Arial" w:cs="Arial"/>
          <w:sz w:val="18"/>
          <w:szCs w:val="18"/>
        </w:rPr>
        <w:t>(typical)</w:t>
      </w:r>
      <w:r w:rsidRPr="00BA72EA">
        <w:rPr>
          <w:rFonts w:ascii="Arial" w:hAnsi="Arial" w:cs="Arial"/>
          <w:sz w:val="18"/>
          <w:szCs w:val="18"/>
        </w:rPr>
        <w:tab/>
        <w:t>18</w:t>
      </w:r>
      <w:r w:rsidR="008A0DA1">
        <w:rPr>
          <w:rFonts w:ascii="Arial" w:hAnsi="Arial" w:cs="Arial"/>
          <w:sz w:val="18"/>
          <w:szCs w:val="18"/>
        </w:rPr>
        <w:t>5</w:t>
      </w:r>
      <w:r w:rsidR="001929A0" w:rsidRPr="00BA72EA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="001929A0" w:rsidRPr="00BA72EA">
        <w:rPr>
          <w:rFonts w:ascii="Arial" w:hAnsi="Arial" w:cs="Arial"/>
          <w:sz w:val="18"/>
          <w:szCs w:val="18"/>
        </w:rPr>
        <w:t>C</w:t>
      </w:r>
    </w:p>
    <w:p w:rsidR="00C75080" w:rsidRPr="00BA72EA" w:rsidRDefault="00C75080" w:rsidP="004C21FF">
      <w:pPr>
        <w:tabs>
          <w:tab w:val="left" w:pos="1134"/>
          <w:tab w:val="right" w:pos="7938"/>
        </w:tabs>
        <w:jc w:val="both"/>
        <w:rPr>
          <w:rFonts w:ascii="Arial" w:hAnsi="Arial" w:cs="Arial"/>
          <w:sz w:val="18"/>
          <w:szCs w:val="18"/>
        </w:rPr>
      </w:pPr>
      <w:r w:rsidRPr="00BA72EA">
        <w:rPr>
          <w:rFonts w:ascii="Arial" w:hAnsi="Arial" w:cs="Arial"/>
          <w:sz w:val="18"/>
          <w:szCs w:val="18"/>
        </w:rPr>
        <w:t>Density at 20</w:t>
      </w:r>
      <w:r w:rsidRPr="00BA72EA">
        <w:rPr>
          <w:rFonts w:ascii="Arial" w:hAnsi="Arial" w:cs="Arial"/>
          <w:sz w:val="18"/>
          <w:szCs w:val="18"/>
          <w:vertAlign w:val="superscript"/>
        </w:rPr>
        <w:t>o</w:t>
      </w:r>
      <w:r w:rsidRPr="00BA72EA">
        <w:rPr>
          <w:rFonts w:ascii="Arial" w:hAnsi="Arial" w:cs="Arial"/>
          <w:sz w:val="18"/>
          <w:szCs w:val="18"/>
        </w:rPr>
        <w:t>C, kg/L</w:t>
      </w:r>
      <w:r w:rsidRPr="00BA72EA">
        <w:rPr>
          <w:rFonts w:ascii="Arial" w:hAnsi="Arial" w:cs="Arial"/>
          <w:sz w:val="18"/>
          <w:szCs w:val="18"/>
        </w:rPr>
        <w:tab/>
        <w:t>1.069</w:t>
      </w:r>
    </w:p>
    <w:p w:rsidR="00C75080" w:rsidRPr="00BA72EA" w:rsidRDefault="00C75080" w:rsidP="004C21FF">
      <w:pPr>
        <w:tabs>
          <w:tab w:val="left" w:pos="1134"/>
          <w:tab w:val="right" w:pos="7938"/>
        </w:tabs>
        <w:jc w:val="both"/>
        <w:rPr>
          <w:rFonts w:ascii="Arial" w:hAnsi="Arial" w:cs="Arial"/>
          <w:sz w:val="18"/>
          <w:szCs w:val="18"/>
        </w:rPr>
      </w:pPr>
      <w:r w:rsidRPr="00BA72EA">
        <w:rPr>
          <w:rFonts w:ascii="Arial" w:hAnsi="Arial" w:cs="Arial"/>
          <w:sz w:val="18"/>
          <w:szCs w:val="18"/>
        </w:rPr>
        <w:t xml:space="preserve">Viscosity, Kinematic, </w:t>
      </w:r>
      <w:proofErr w:type="gramStart"/>
      <w:r w:rsidRPr="00BA72EA">
        <w:rPr>
          <w:rFonts w:ascii="Arial" w:hAnsi="Arial" w:cs="Arial"/>
          <w:sz w:val="18"/>
          <w:szCs w:val="18"/>
        </w:rPr>
        <w:t>cSt</w:t>
      </w:r>
      <w:proofErr w:type="gramEnd"/>
    </w:p>
    <w:p w:rsidR="00C75080" w:rsidRPr="00BA72EA" w:rsidRDefault="00C75080" w:rsidP="004C21FF">
      <w:pPr>
        <w:tabs>
          <w:tab w:val="left" w:pos="1134"/>
          <w:tab w:val="right" w:pos="7938"/>
        </w:tabs>
        <w:ind w:left="720" w:firstLine="180"/>
        <w:jc w:val="both"/>
        <w:rPr>
          <w:rFonts w:ascii="Arial" w:hAnsi="Arial" w:cs="Arial"/>
          <w:sz w:val="18"/>
          <w:szCs w:val="18"/>
        </w:rPr>
      </w:pPr>
      <w:proofErr w:type="gramStart"/>
      <w:r w:rsidRPr="00BA72EA">
        <w:rPr>
          <w:rFonts w:ascii="Arial" w:hAnsi="Arial" w:cs="Arial"/>
          <w:sz w:val="18"/>
          <w:szCs w:val="18"/>
        </w:rPr>
        <w:t>at</w:t>
      </w:r>
      <w:proofErr w:type="gramEnd"/>
      <w:r w:rsidRPr="00BA72EA">
        <w:rPr>
          <w:rFonts w:ascii="Arial" w:hAnsi="Arial" w:cs="Arial"/>
          <w:sz w:val="18"/>
          <w:szCs w:val="18"/>
        </w:rPr>
        <w:t xml:space="preserve"> 100</w:t>
      </w:r>
      <w:r w:rsidRPr="00BA72EA">
        <w:rPr>
          <w:rFonts w:ascii="Arial" w:hAnsi="Arial" w:cs="Arial"/>
          <w:sz w:val="18"/>
          <w:szCs w:val="18"/>
          <w:vertAlign w:val="superscript"/>
        </w:rPr>
        <w:t>o</w:t>
      </w:r>
      <w:r w:rsidRPr="00BA72EA">
        <w:rPr>
          <w:rFonts w:ascii="Arial" w:hAnsi="Arial" w:cs="Arial"/>
          <w:sz w:val="18"/>
          <w:szCs w:val="18"/>
        </w:rPr>
        <w:t>C</w:t>
      </w:r>
      <w:r w:rsidRPr="00BA72EA">
        <w:rPr>
          <w:rFonts w:ascii="Arial" w:hAnsi="Arial" w:cs="Arial"/>
          <w:sz w:val="18"/>
          <w:szCs w:val="18"/>
        </w:rPr>
        <w:tab/>
        <w:t>2.</w:t>
      </w:r>
      <w:r w:rsidR="008A0DA1">
        <w:rPr>
          <w:rFonts w:ascii="Arial" w:hAnsi="Arial" w:cs="Arial"/>
          <w:sz w:val="18"/>
          <w:szCs w:val="18"/>
        </w:rPr>
        <w:t>1</w:t>
      </w:r>
    </w:p>
    <w:p w:rsidR="00C75080" w:rsidRPr="00BA72EA" w:rsidRDefault="00C75080" w:rsidP="004C21FF">
      <w:pPr>
        <w:tabs>
          <w:tab w:val="left" w:pos="1134"/>
          <w:tab w:val="right" w:pos="7938"/>
        </w:tabs>
        <w:ind w:left="720" w:firstLine="180"/>
        <w:jc w:val="both"/>
        <w:rPr>
          <w:rFonts w:ascii="Arial" w:hAnsi="Arial" w:cs="Arial"/>
          <w:sz w:val="18"/>
          <w:szCs w:val="18"/>
        </w:rPr>
      </w:pPr>
      <w:proofErr w:type="gramStart"/>
      <w:r w:rsidRPr="00BA72EA">
        <w:rPr>
          <w:rFonts w:ascii="Arial" w:hAnsi="Arial" w:cs="Arial"/>
          <w:sz w:val="18"/>
          <w:szCs w:val="18"/>
        </w:rPr>
        <w:t>at</w:t>
      </w:r>
      <w:proofErr w:type="gramEnd"/>
      <w:r w:rsidRPr="00BA72EA">
        <w:rPr>
          <w:rFonts w:ascii="Arial" w:hAnsi="Arial" w:cs="Arial"/>
          <w:sz w:val="18"/>
          <w:szCs w:val="18"/>
        </w:rPr>
        <w:t xml:space="preserve"> -40</w:t>
      </w:r>
      <w:r w:rsidRPr="00BA72EA">
        <w:rPr>
          <w:rFonts w:ascii="Arial" w:hAnsi="Arial" w:cs="Arial"/>
          <w:sz w:val="18"/>
          <w:szCs w:val="18"/>
          <w:vertAlign w:val="superscript"/>
        </w:rPr>
        <w:t>o</w:t>
      </w:r>
      <w:r w:rsidRPr="00BA72EA">
        <w:rPr>
          <w:rFonts w:ascii="Arial" w:hAnsi="Arial" w:cs="Arial"/>
          <w:sz w:val="18"/>
          <w:szCs w:val="18"/>
        </w:rPr>
        <w:t>C</w:t>
      </w:r>
      <w:r w:rsidRPr="00BA72EA">
        <w:rPr>
          <w:rFonts w:ascii="Arial" w:hAnsi="Arial" w:cs="Arial"/>
          <w:sz w:val="18"/>
          <w:szCs w:val="18"/>
        </w:rPr>
        <w:tab/>
      </w:r>
      <w:r w:rsidR="008A0DA1">
        <w:rPr>
          <w:rFonts w:ascii="Arial" w:hAnsi="Arial" w:cs="Arial"/>
          <w:sz w:val="18"/>
          <w:szCs w:val="18"/>
        </w:rPr>
        <w:t>820</w:t>
      </w:r>
    </w:p>
    <w:p w:rsidR="004C21FF" w:rsidRPr="00BA72EA" w:rsidRDefault="004C21FF" w:rsidP="00785C8E">
      <w:pPr>
        <w:tabs>
          <w:tab w:val="left" w:pos="1134"/>
          <w:tab w:val="right" w:pos="7938"/>
        </w:tabs>
        <w:jc w:val="both"/>
        <w:rPr>
          <w:rFonts w:ascii="Arial" w:hAnsi="Arial" w:cs="Arial"/>
          <w:sz w:val="18"/>
          <w:szCs w:val="18"/>
        </w:rPr>
      </w:pPr>
    </w:p>
    <w:p w:rsidR="008941B1" w:rsidRDefault="008941B1" w:rsidP="004C21FF">
      <w:pPr>
        <w:pStyle w:val="FooterText"/>
        <w:jc w:val="center"/>
        <w:rPr>
          <w:sz w:val="18"/>
          <w:szCs w:val="18"/>
        </w:rPr>
      </w:pPr>
    </w:p>
    <w:p w:rsidR="004C21FF" w:rsidRPr="008941B1" w:rsidRDefault="004C21FF" w:rsidP="004C21FF">
      <w:pPr>
        <w:pStyle w:val="FooterText"/>
        <w:jc w:val="center"/>
        <w:rPr>
          <w:sz w:val="16"/>
          <w:szCs w:val="16"/>
        </w:rPr>
      </w:pPr>
      <w:r w:rsidRPr="008941B1">
        <w:rPr>
          <w:sz w:val="16"/>
          <w:szCs w:val="16"/>
        </w:rPr>
        <w:t>Information in this sheet is based on recent production. Minor variations to typical properties are expected in normal manufacture and do not affect product performance.  A MSDS is available on request.</w:t>
      </w:r>
    </w:p>
    <w:sectPr w:rsidR="004C21FF" w:rsidRPr="008941B1" w:rsidSect="005E2E1F">
      <w:headerReference w:type="default" r:id="rId10"/>
      <w:footerReference w:type="default" r:id="rId11"/>
      <w:type w:val="continuous"/>
      <w:pgSz w:w="11906" w:h="16838" w:code="9"/>
      <w:pgMar w:top="624" w:right="964" w:bottom="1021" w:left="2268" w:header="567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F3" w:rsidRDefault="001C64F3" w:rsidP="00FF0EF9">
      <w:r>
        <w:separator/>
      </w:r>
    </w:p>
  </w:endnote>
  <w:endnote w:type="continuationSeparator" w:id="0">
    <w:p w:rsidR="001C64F3" w:rsidRDefault="001C64F3" w:rsidP="00FF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3" w:rsidRDefault="001C64F3" w:rsidP="00723032">
    <w:pPr>
      <w:pStyle w:val="FooterText"/>
    </w:pPr>
    <w:r>
      <w:rPr>
        <w:rFonts w:ascii="Gill Sans MT" w:hAnsi="Gill Sans MT"/>
        <w:noProof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7EDBD" wp14:editId="653866FD">
              <wp:simplePos x="0" y="0"/>
              <wp:positionH relativeFrom="column">
                <wp:posOffset>-1261745</wp:posOffset>
              </wp:positionH>
              <wp:positionV relativeFrom="paragraph">
                <wp:posOffset>39045</wp:posOffset>
              </wp:positionV>
              <wp:extent cx="3314700" cy="11988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98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4F3" w:rsidRPr="008E741A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</w:pPr>
                          <w:r w:rsidRPr="008E741A">
                            <w:rPr>
                              <w:rFonts w:ascii="Gill Sans MT" w:hAnsi="Gill Sans MT"/>
                              <w:b/>
                              <w:color w:val="FFFFFF"/>
                              <w:szCs w:val="14"/>
                              <w:lang w:val="en-AU"/>
                            </w:rPr>
                            <w:t xml:space="preserve">PENRITE OIL COMPANY PTY LTD, </w:t>
                          </w: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 xml:space="preserve">88 Lewis Road, Wantirna South </w:t>
                          </w:r>
                        </w:p>
                        <w:p w:rsidR="001C64F3" w:rsidRPr="008E741A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</w:pP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Victoria AUSTRALIA 3152, ABN 25 005 001 525</w:t>
                          </w: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br/>
                            <w:t>Enquiries: Phone 1300-PENRITE (1300 736 748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)</w:t>
                          </w:r>
                        </w:p>
                        <w:p w:rsidR="001C64F3" w:rsidRPr="008E741A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</w:pP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Fax: 1800-PENRITE (1800 736 748)</w:t>
                          </w:r>
                        </w:p>
                        <w:p w:rsidR="001C64F3" w:rsidRPr="008E741A" w:rsidRDefault="001C64F3" w:rsidP="00723032">
                          <w:pPr>
                            <w:pStyle w:val="FooterText"/>
                            <w:rPr>
                              <w:rFonts w:ascii="Tahoma" w:hAnsi="Tahoma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International: Phone: 61 3 9801 0877</w:t>
                          </w:r>
                          <w:proofErr w:type="gramStart"/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,Fax</w:t>
                          </w:r>
                          <w:proofErr w:type="gramEnd"/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  <w:lang w:val="en-AU"/>
                            </w:rPr>
                            <w:t>: 61 3 9801 0977</w:t>
                          </w:r>
                        </w:p>
                        <w:p w:rsidR="001C64F3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color w:val="FFFFFF"/>
                              <w:szCs w:val="14"/>
                            </w:rPr>
                          </w:pPr>
                          <w:r w:rsidRPr="008E741A">
                            <w:rPr>
                              <w:rFonts w:ascii="Gill Sans MT" w:hAnsi="Gill Sans MT"/>
                              <w:b/>
                              <w:color w:val="FFFFFF"/>
                              <w:szCs w:val="14"/>
                            </w:rPr>
                            <w:t xml:space="preserve">New Zealand </w:t>
                          </w:r>
                          <w:r w:rsidRPr="008E741A">
                            <w:rPr>
                              <w:rFonts w:ascii="Gill Sans MT" w:hAnsi="Gill Sans MT"/>
                              <w:color w:val="FFFFFF"/>
                              <w:szCs w:val="14"/>
                            </w:rPr>
                            <w:t>Ph: 0800 533 698, Fax: 0508 736 748</w:t>
                          </w:r>
                        </w:p>
                        <w:p w:rsidR="001C64F3" w:rsidRPr="008E741A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color w:val="FFFFFF"/>
                              <w:szCs w:val="14"/>
                            </w:rPr>
                          </w:pPr>
                        </w:p>
                        <w:p w:rsidR="001C64F3" w:rsidRDefault="001C64F3" w:rsidP="00723032">
                          <w:pPr>
                            <w:pStyle w:val="FooterText"/>
                            <w:rPr>
                              <w:rFonts w:ascii="Gill Sans MT" w:hAnsi="Gill Sans MT"/>
                              <w:szCs w:val="14"/>
                            </w:rPr>
                          </w:pPr>
                          <w:r w:rsidRPr="00BE5BAF">
                            <w:rPr>
                              <w:rFonts w:ascii="Gill Sans MT" w:hAnsi="Gill Sans MT"/>
                              <w:b/>
                              <w:szCs w:val="14"/>
                            </w:rPr>
                            <w:t>United Kingdom and EU</w:t>
                          </w:r>
                          <w:r>
                            <w:rPr>
                              <w:rFonts w:ascii="Gill Sans MT" w:hAnsi="Gill Sans MT"/>
                              <w:b/>
                              <w:szCs w:val="14"/>
                            </w:rPr>
                            <w:t xml:space="preserve"> </w:t>
                          </w:r>
                          <w:r w:rsidRPr="00BE5BAF">
                            <w:rPr>
                              <w:rFonts w:ascii="Gill Sans MT" w:hAnsi="Gill Sans MT"/>
                              <w:szCs w:val="14"/>
                            </w:rPr>
                            <w:t>Ph: +44 (0) 1594 562357</w:t>
                          </w:r>
                          <w:r>
                            <w:rPr>
                              <w:rFonts w:ascii="Gill Sans MT" w:hAnsi="Gill Sans MT"/>
                              <w:szCs w:val="14"/>
                            </w:rPr>
                            <w:t xml:space="preserve">, </w:t>
                          </w:r>
                          <w:r w:rsidRPr="00BE5BAF">
                            <w:rPr>
                              <w:rFonts w:ascii="Gill Sans MT" w:hAnsi="Gill Sans MT"/>
                              <w:szCs w:val="14"/>
                            </w:rPr>
                            <w:t>Fax: +44 (0) 1594 564234</w:t>
                          </w:r>
                        </w:p>
                        <w:p w:rsidR="001C64F3" w:rsidRDefault="001C64F3" w:rsidP="004C21FF">
                          <w:pPr>
                            <w:pStyle w:val="FooterText"/>
                          </w:pPr>
                          <w:r w:rsidRPr="00BE5BAF">
                            <w:rPr>
                              <w:rFonts w:ascii="Gill Sans MT" w:hAnsi="Gill Sans MT"/>
                              <w:szCs w:val="14"/>
                            </w:rPr>
                            <w:t xml:space="preserve">Website: </w:t>
                          </w:r>
                          <w:r w:rsidRPr="006569E4">
                            <w:rPr>
                              <w:rFonts w:ascii="Gill Sans MT" w:hAnsi="Gill Sans MT"/>
                              <w:szCs w:val="14"/>
                            </w:rPr>
                            <w:t>www.penriteoil.com</w:t>
                          </w:r>
                          <w:r>
                            <w:rPr>
                              <w:rFonts w:ascii="Gill Sans MT" w:hAnsi="Gill Sans MT"/>
                              <w:szCs w:val="14"/>
                            </w:rPr>
                            <w:t xml:space="preserve">, </w:t>
                          </w:r>
                          <w:r w:rsidRPr="00BE5BAF">
                            <w:rPr>
                              <w:rFonts w:ascii="Gill Sans MT" w:hAnsi="Gill Sans MT"/>
                              <w:szCs w:val="14"/>
                            </w:rPr>
                            <w:t>Email: penrite@penriteoil.com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9.35pt;margin-top:3.05pt;width:261pt;height:9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" filled="f" stroked="f">
              <v:textbox>
                <w:txbxContent>
                  <w:p w:rsidR="00723032" w:rsidRPr="008E741A" w:rsidRDefault="00723032" w:rsidP="00723032">
                    <w:pPr>
                      <w:pStyle w:val="FooterText"/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</w:pPr>
                    <w:r w:rsidRPr="008E741A">
                      <w:rPr>
                        <w:rFonts w:ascii="Gill Sans MT" w:hAnsi="Gill Sans MT"/>
                        <w:b/>
                        <w:color w:val="FFFFFF"/>
                        <w:szCs w:val="14"/>
                        <w:lang w:val="en-AU"/>
                      </w:rPr>
                      <w:t xml:space="preserve">PENRITE OIL COMPANY PTY LTD, </w:t>
                    </w:r>
                    <w:r w:rsidRPr="008E741A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t xml:space="preserve">88 Lewis Road, Wantirna South </w:t>
                    </w:r>
                  </w:p>
                  <w:p w:rsidR="00723032" w:rsidRPr="008E741A" w:rsidRDefault="00723032" w:rsidP="00723032">
                    <w:pPr>
                      <w:pStyle w:val="FooterText"/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</w:pPr>
                    <w:r w:rsidRPr="008E741A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t>Victoria AUSTRALIA 3152, ABN 25 005 001 525</w:t>
                    </w:r>
                    <w:r w:rsidRPr="008E741A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br/>
                      <w:t>Enquiries: Phone 1300-PENRITE (1300 736 748</w:t>
                    </w:r>
                    <w:r w:rsidR="005A5333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t>)</w:t>
                    </w:r>
                  </w:p>
                  <w:p w:rsidR="00723032" w:rsidRPr="008E741A" w:rsidRDefault="00723032" w:rsidP="00723032">
                    <w:pPr>
                      <w:pStyle w:val="FooterText"/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</w:pPr>
                    <w:r w:rsidRPr="008E741A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t>Fax: 1800-PENRITE (1800 736 748)</w:t>
                    </w:r>
                  </w:p>
                  <w:p w:rsidR="00723032" w:rsidRPr="008E741A" w:rsidRDefault="00723032" w:rsidP="00723032">
                    <w:pPr>
                      <w:pStyle w:val="FooterText"/>
                      <w:rPr>
                        <w:rFonts w:ascii="Tahoma" w:hAnsi="Tahoma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741A">
                      <w:rPr>
                        <w:rFonts w:ascii="Gill Sans MT" w:hAnsi="Gill Sans MT"/>
                        <w:color w:val="FFFFFF"/>
                        <w:szCs w:val="14"/>
                        <w:lang w:val="en-AU"/>
                      </w:rPr>
                      <w:t>International: Phone: 61 3 9801 0877,Fax: 61 3 9801 0977</w:t>
                    </w:r>
                  </w:p>
                  <w:p w:rsidR="00723032" w:rsidRDefault="00723032" w:rsidP="00723032">
                    <w:pPr>
                      <w:pStyle w:val="FooterText"/>
                      <w:rPr>
                        <w:rFonts w:ascii="Gill Sans MT" w:hAnsi="Gill Sans MT"/>
                        <w:color w:val="FFFFFF"/>
                        <w:szCs w:val="14"/>
                      </w:rPr>
                    </w:pPr>
                    <w:r w:rsidRPr="008E741A">
                      <w:rPr>
                        <w:rFonts w:ascii="Gill Sans MT" w:hAnsi="Gill Sans MT"/>
                        <w:b/>
                        <w:color w:val="FFFFFF"/>
                        <w:szCs w:val="14"/>
                      </w:rPr>
                      <w:t xml:space="preserve">New Zealand </w:t>
                    </w:r>
                    <w:r w:rsidRPr="008E741A">
                      <w:rPr>
                        <w:rFonts w:ascii="Gill Sans MT" w:hAnsi="Gill Sans MT"/>
                        <w:color w:val="FFFFFF"/>
                        <w:szCs w:val="14"/>
                      </w:rPr>
                      <w:t>Ph: 0800 533 698, Fax: 0508 736 748</w:t>
                    </w:r>
                  </w:p>
                  <w:p w:rsidR="004C21FF" w:rsidRPr="008E741A" w:rsidRDefault="004C21FF" w:rsidP="00723032">
                    <w:pPr>
                      <w:pStyle w:val="FooterText"/>
                      <w:rPr>
                        <w:rFonts w:ascii="Gill Sans MT" w:hAnsi="Gill Sans MT"/>
                        <w:color w:val="FFFFFF"/>
                        <w:szCs w:val="14"/>
                      </w:rPr>
                    </w:pPr>
                  </w:p>
                  <w:p w:rsidR="00723032" w:rsidRDefault="00723032" w:rsidP="00723032">
                    <w:pPr>
                      <w:pStyle w:val="FooterText"/>
                      <w:rPr>
                        <w:rFonts w:ascii="Gill Sans MT" w:hAnsi="Gill Sans MT"/>
                        <w:szCs w:val="14"/>
                      </w:rPr>
                    </w:pPr>
                    <w:r w:rsidRPr="00BE5BAF">
                      <w:rPr>
                        <w:rFonts w:ascii="Gill Sans MT" w:hAnsi="Gill Sans MT"/>
                        <w:b/>
                        <w:szCs w:val="14"/>
                      </w:rPr>
                      <w:t>United Kingdom and EU</w:t>
                    </w:r>
                    <w:r>
                      <w:rPr>
                        <w:rFonts w:ascii="Gill Sans MT" w:hAnsi="Gill Sans MT"/>
                        <w:b/>
                        <w:szCs w:val="14"/>
                      </w:rPr>
                      <w:t xml:space="preserve"> </w:t>
                    </w:r>
                    <w:r w:rsidRPr="00BE5BAF">
                      <w:rPr>
                        <w:rFonts w:ascii="Gill Sans MT" w:hAnsi="Gill Sans MT"/>
                        <w:szCs w:val="14"/>
                      </w:rPr>
                      <w:t>Ph: +44 (0) 1594 562357</w:t>
                    </w:r>
                    <w:r>
                      <w:rPr>
                        <w:rFonts w:ascii="Gill Sans MT" w:hAnsi="Gill Sans MT"/>
                        <w:szCs w:val="14"/>
                      </w:rPr>
                      <w:t xml:space="preserve">, </w:t>
                    </w:r>
                    <w:r w:rsidRPr="00BE5BAF">
                      <w:rPr>
                        <w:rFonts w:ascii="Gill Sans MT" w:hAnsi="Gill Sans MT"/>
                        <w:szCs w:val="14"/>
                      </w:rPr>
                      <w:t>Fax: +44 (0) 1594 564234</w:t>
                    </w:r>
                  </w:p>
                  <w:p w:rsidR="00723032" w:rsidRDefault="00723032" w:rsidP="004C21FF">
                    <w:pPr>
                      <w:pStyle w:val="FooterText"/>
                    </w:pPr>
                    <w:r w:rsidRPr="00BE5BAF">
                      <w:rPr>
                        <w:rFonts w:ascii="Gill Sans MT" w:hAnsi="Gill Sans MT"/>
                        <w:szCs w:val="14"/>
                      </w:rPr>
                      <w:t xml:space="preserve">Website: </w:t>
                    </w:r>
                    <w:r w:rsidRPr="006569E4">
                      <w:rPr>
                        <w:rFonts w:ascii="Gill Sans MT" w:hAnsi="Gill Sans MT"/>
                        <w:szCs w:val="14"/>
                      </w:rPr>
                      <w:t>www.penriteoil.com</w:t>
                    </w:r>
                    <w:r>
                      <w:rPr>
                        <w:rFonts w:ascii="Gill Sans MT" w:hAnsi="Gill Sans MT"/>
                        <w:szCs w:val="14"/>
                      </w:rPr>
                      <w:t xml:space="preserve">, </w:t>
                    </w:r>
                    <w:r w:rsidRPr="00BE5BAF">
                      <w:rPr>
                        <w:rFonts w:ascii="Gill Sans MT" w:hAnsi="Gill Sans MT"/>
                        <w:szCs w:val="14"/>
                      </w:rPr>
                      <w:t>Email: penrite@penriteoil.com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FD3F75D" wp14:editId="41C58380">
          <wp:simplePos x="0" y="0"/>
          <wp:positionH relativeFrom="column">
            <wp:posOffset>-965200</wp:posOffset>
          </wp:positionH>
          <wp:positionV relativeFrom="paragraph">
            <wp:posOffset>-1725930</wp:posOffset>
          </wp:positionV>
          <wp:extent cx="558800" cy="494665"/>
          <wp:effectExtent l="0" t="0" r="0" b="635"/>
          <wp:wrapTight wrapText="bothSides">
            <wp:wrapPolygon edited="0">
              <wp:start x="0" y="0"/>
              <wp:lineTo x="0" y="20796"/>
              <wp:lineTo x="20618" y="20796"/>
              <wp:lineTo x="20618" y="0"/>
              <wp:lineTo x="0" y="0"/>
            </wp:wrapPolygon>
          </wp:wrapTight>
          <wp:docPr id="5" name="Picture 5" descr="ForestLubricants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estLubricants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5152A1BC" wp14:editId="6A139A23">
          <wp:simplePos x="0" y="0"/>
          <wp:positionH relativeFrom="column">
            <wp:posOffset>-1129030</wp:posOffset>
          </wp:positionH>
          <wp:positionV relativeFrom="paragraph">
            <wp:posOffset>-1103630</wp:posOffset>
          </wp:positionV>
          <wp:extent cx="938530" cy="842645"/>
          <wp:effectExtent l="0" t="0" r="0" b="0"/>
          <wp:wrapSquare wrapText="bothSides"/>
          <wp:docPr id="6" name="Picture 1" descr="Description: I:\ICONS\SGS_ISO-9001_TPL_certificate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:\ICONS\SGS_ISO-9001_TPL_certificatenumb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D0D1FB0" wp14:editId="4B8556CA">
          <wp:simplePos x="0" y="0"/>
          <wp:positionH relativeFrom="column">
            <wp:posOffset>-1947545</wp:posOffset>
          </wp:positionH>
          <wp:positionV relativeFrom="paragraph">
            <wp:posOffset>-59690</wp:posOffset>
          </wp:positionV>
          <wp:extent cx="8543290" cy="103822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29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078C">
      <w:rPr>
        <w:rFonts w:ascii="Gill Sans MT" w:hAnsi="Gill Sans MT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F3" w:rsidRDefault="001C64F3" w:rsidP="00FF0EF9">
      <w:r>
        <w:separator/>
      </w:r>
    </w:p>
  </w:footnote>
  <w:footnote w:type="continuationSeparator" w:id="0">
    <w:p w:rsidR="001C64F3" w:rsidRDefault="001C64F3" w:rsidP="00FF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3" w:rsidRDefault="001C64F3" w:rsidP="00EF5B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1D212C80" wp14:editId="1CB4E027">
          <wp:simplePos x="0" y="0"/>
          <wp:positionH relativeFrom="column">
            <wp:posOffset>-1240155</wp:posOffset>
          </wp:positionH>
          <wp:positionV relativeFrom="paragraph">
            <wp:posOffset>-15240</wp:posOffset>
          </wp:positionV>
          <wp:extent cx="1179195" cy="5836920"/>
          <wp:effectExtent l="0" t="0" r="1905" b="0"/>
          <wp:wrapTight wrapText="right">
            <wp:wrapPolygon edited="0">
              <wp:start x="0" y="0"/>
              <wp:lineTo x="0" y="21501"/>
              <wp:lineTo x="21286" y="21501"/>
              <wp:lineTo x="21286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3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367"/>
    <w:multiLevelType w:val="hybridMultilevel"/>
    <w:tmpl w:val="EA5664F0"/>
    <w:lvl w:ilvl="0" w:tplc="EB06F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A916FE"/>
    <w:multiLevelType w:val="hybridMultilevel"/>
    <w:tmpl w:val="4BB0F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D6C"/>
    <w:multiLevelType w:val="hybridMultilevel"/>
    <w:tmpl w:val="DFBCF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18D8"/>
    <w:multiLevelType w:val="hybridMultilevel"/>
    <w:tmpl w:val="B83ED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60EC"/>
    <w:multiLevelType w:val="hybridMultilevel"/>
    <w:tmpl w:val="81D65A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36249"/>
    <w:multiLevelType w:val="hybridMultilevel"/>
    <w:tmpl w:val="D1B2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6BF"/>
    <w:multiLevelType w:val="hybridMultilevel"/>
    <w:tmpl w:val="DB2258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5D42C5"/>
    <w:multiLevelType w:val="hybridMultilevel"/>
    <w:tmpl w:val="7AB84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E55FC"/>
    <w:multiLevelType w:val="hybridMultilevel"/>
    <w:tmpl w:val="86D8736E"/>
    <w:lvl w:ilvl="0" w:tplc="50009AC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C18A4"/>
    <w:multiLevelType w:val="hybridMultilevel"/>
    <w:tmpl w:val="DD4C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351F3"/>
    <w:multiLevelType w:val="hybridMultilevel"/>
    <w:tmpl w:val="162C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2D13"/>
    <w:multiLevelType w:val="hybridMultilevel"/>
    <w:tmpl w:val="F17CA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738E9"/>
    <w:multiLevelType w:val="hybridMultilevel"/>
    <w:tmpl w:val="0D802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7B28"/>
    <w:multiLevelType w:val="hybridMultilevel"/>
    <w:tmpl w:val="F3EA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A5F40"/>
    <w:multiLevelType w:val="hybridMultilevel"/>
    <w:tmpl w:val="885CB8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04C5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B63F7"/>
    <w:multiLevelType w:val="hybridMultilevel"/>
    <w:tmpl w:val="A4365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1621"/>
    <w:multiLevelType w:val="hybridMultilevel"/>
    <w:tmpl w:val="3D6A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41D11"/>
    <w:multiLevelType w:val="hybridMultilevel"/>
    <w:tmpl w:val="AAD2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34875"/>
    <w:multiLevelType w:val="hybridMultilevel"/>
    <w:tmpl w:val="FD0A0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72EFC"/>
    <w:multiLevelType w:val="hybridMultilevel"/>
    <w:tmpl w:val="685619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1214E"/>
    <w:multiLevelType w:val="hybridMultilevel"/>
    <w:tmpl w:val="D2A6AE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E5E8E"/>
    <w:multiLevelType w:val="hybridMultilevel"/>
    <w:tmpl w:val="93965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49E2"/>
    <w:multiLevelType w:val="hybridMultilevel"/>
    <w:tmpl w:val="6338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C1E33"/>
    <w:multiLevelType w:val="hybridMultilevel"/>
    <w:tmpl w:val="9A7C0A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03181"/>
    <w:multiLevelType w:val="hybridMultilevel"/>
    <w:tmpl w:val="D34A7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054B0"/>
    <w:multiLevelType w:val="hybridMultilevel"/>
    <w:tmpl w:val="70E80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25B64"/>
    <w:multiLevelType w:val="hybridMultilevel"/>
    <w:tmpl w:val="B9FEE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D0B5D"/>
    <w:multiLevelType w:val="hybridMultilevel"/>
    <w:tmpl w:val="01846E1C"/>
    <w:lvl w:ilvl="0" w:tplc="C6DA53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5"/>
  </w:num>
  <w:num w:numId="5">
    <w:abstractNumId w:val="17"/>
  </w:num>
  <w:num w:numId="6">
    <w:abstractNumId w:val="18"/>
  </w:num>
  <w:num w:numId="7">
    <w:abstractNumId w:val="23"/>
  </w:num>
  <w:num w:numId="8">
    <w:abstractNumId w:val="27"/>
  </w:num>
  <w:num w:numId="9">
    <w:abstractNumId w:val="19"/>
  </w:num>
  <w:num w:numId="10">
    <w:abstractNumId w:val="0"/>
  </w:num>
  <w:num w:numId="11">
    <w:abstractNumId w:val="7"/>
  </w:num>
  <w:num w:numId="12">
    <w:abstractNumId w:val="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20"/>
  </w:num>
  <w:num w:numId="18">
    <w:abstractNumId w:val="15"/>
  </w:num>
  <w:num w:numId="19">
    <w:abstractNumId w:val="10"/>
  </w:num>
  <w:num w:numId="20">
    <w:abstractNumId w:val="22"/>
  </w:num>
  <w:num w:numId="21">
    <w:abstractNumId w:val="5"/>
  </w:num>
  <w:num w:numId="22">
    <w:abstractNumId w:val="1"/>
  </w:num>
  <w:num w:numId="23">
    <w:abstractNumId w:val="13"/>
  </w:num>
  <w:num w:numId="24">
    <w:abstractNumId w:val="10"/>
  </w:num>
  <w:num w:numId="25">
    <w:abstractNumId w:val="22"/>
  </w:num>
  <w:num w:numId="26">
    <w:abstractNumId w:val="5"/>
  </w:num>
  <w:num w:numId="27">
    <w:abstractNumId w:val="8"/>
  </w:num>
  <w:num w:numId="28">
    <w:abstractNumId w:val="26"/>
  </w:num>
  <w:num w:numId="29">
    <w:abstractNumId w:val="1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8"/>
    <w:rsid w:val="00021BCD"/>
    <w:rsid w:val="00062394"/>
    <w:rsid w:val="00082852"/>
    <w:rsid w:val="000978A9"/>
    <w:rsid w:val="000B59FA"/>
    <w:rsid w:val="00104B89"/>
    <w:rsid w:val="00124F83"/>
    <w:rsid w:val="00140949"/>
    <w:rsid w:val="00144556"/>
    <w:rsid w:val="001542DD"/>
    <w:rsid w:val="00154F76"/>
    <w:rsid w:val="00163CFF"/>
    <w:rsid w:val="00164F29"/>
    <w:rsid w:val="00173AB8"/>
    <w:rsid w:val="00183C11"/>
    <w:rsid w:val="00184D02"/>
    <w:rsid w:val="001929A0"/>
    <w:rsid w:val="00196DEC"/>
    <w:rsid w:val="001A4715"/>
    <w:rsid w:val="001B2776"/>
    <w:rsid w:val="001C64F3"/>
    <w:rsid w:val="001D5A97"/>
    <w:rsid w:val="001D741D"/>
    <w:rsid w:val="001E119D"/>
    <w:rsid w:val="00210406"/>
    <w:rsid w:val="00214519"/>
    <w:rsid w:val="00223615"/>
    <w:rsid w:val="0023031F"/>
    <w:rsid w:val="00232E3D"/>
    <w:rsid w:val="00245C62"/>
    <w:rsid w:val="00252C93"/>
    <w:rsid w:val="00253552"/>
    <w:rsid w:val="00257A71"/>
    <w:rsid w:val="0026412D"/>
    <w:rsid w:val="00267385"/>
    <w:rsid w:val="00275496"/>
    <w:rsid w:val="00277F48"/>
    <w:rsid w:val="00282D0D"/>
    <w:rsid w:val="00286710"/>
    <w:rsid w:val="002D494D"/>
    <w:rsid w:val="002E2B2C"/>
    <w:rsid w:val="002E4F27"/>
    <w:rsid w:val="002F23DF"/>
    <w:rsid w:val="002F2D32"/>
    <w:rsid w:val="00313B76"/>
    <w:rsid w:val="00317386"/>
    <w:rsid w:val="00321DA9"/>
    <w:rsid w:val="003322A5"/>
    <w:rsid w:val="00334CFC"/>
    <w:rsid w:val="00335EBA"/>
    <w:rsid w:val="00345A46"/>
    <w:rsid w:val="003603D4"/>
    <w:rsid w:val="00374000"/>
    <w:rsid w:val="0037462C"/>
    <w:rsid w:val="003D104F"/>
    <w:rsid w:val="003E4E4D"/>
    <w:rsid w:val="00402E04"/>
    <w:rsid w:val="00403189"/>
    <w:rsid w:val="004168F8"/>
    <w:rsid w:val="00416A4E"/>
    <w:rsid w:val="0043217F"/>
    <w:rsid w:val="004344D9"/>
    <w:rsid w:val="00445208"/>
    <w:rsid w:val="00462B6A"/>
    <w:rsid w:val="00475281"/>
    <w:rsid w:val="004C1818"/>
    <w:rsid w:val="004C21FF"/>
    <w:rsid w:val="004C5947"/>
    <w:rsid w:val="004F2840"/>
    <w:rsid w:val="004F35ED"/>
    <w:rsid w:val="00510824"/>
    <w:rsid w:val="00524765"/>
    <w:rsid w:val="00527785"/>
    <w:rsid w:val="00536E8E"/>
    <w:rsid w:val="00556C76"/>
    <w:rsid w:val="00561DCC"/>
    <w:rsid w:val="00582B10"/>
    <w:rsid w:val="005902B1"/>
    <w:rsid w:val="0059524A"/>
    <w:rsid w:val="00597405"/>
    <w:rsid w:val="005A5333"/>
    <w:rsid w:val="005D10EA"/>
    <w:rsid w:val="005D312B"/>
    <w:rsid w:val="005E2E1F"/>
    <w:rsid w:val="005E71FC"/>
    <w:rsid w:val="005F7247"/>
    <w:rsid w:val="005F7DB5"/>
    <w:rsid w:val="006051CB"/>
    <w:rsid w:val="00617C81"/>
    <w:rsid w:val="00620381"/>
    <w:rsid w:val="006569E4"/>
    <w:rsid w:val="00666869"/>
    <w:rsid w:val="006941A1"/>
    <w:rsid w:val="006A20E7"/>
    <w:rsid w:val="006A7EE6"/>
    <w:rsid w:val="006B12FF"/>
    <w:rsid w:val="006C0FA3"/>
    <w:rsid w:val="006F4FCB"/>
    <w:rsid w:val="006F6F39"/>
    <w:rsid w:val="0070010E"/>
    <w:rsid w:val="00723032"/>
    <w:rsid w:val="00723FC8"/>
    <w:rsid w:val="00741312"/>
    <w:rsid w:val="00750DAC"/>
    <w:rsid w:val="0076486C"/>
    <w:rsid w:val="00771BD5"/>
    <w:rsid w:val="0077249C"/>
    <w:rsid w:val="00772582"/>
    <w:rsid w:val="00785C8E"/>
    <w:rsid w:val="00787C9F"/>
    <w:rsid w:val="007D630D"/>
    <w:rsid w:val="007E3F6A"/>
    <w:rsid w:val="007F3E56"/>
    <w:rsid w:val="00816607"/>
    <w:rsid w:val="00816928"/>
    <w:rsid w:val="0083008C"/>
    <w:rsid w:val="008417B4"/>
    <w:rsid w:val="00850D70"/>
    <w:rsid w:val="0085266F"/>
    <w:rsid w:val="008900D2"/>
    <w:rsid w:val="008941B1"/>
    <w:rsid w:val="00896EC0"/>
    <w:rsid w:val="008A0DA1"/>
    <w:rsid w:val="008A3BBC"/>
    <w:rsid w:val="008B3264"/>
    <w:rsid w:val="008D071F"/>
    <w:rsid w:val="008E741A"/>
    <w:rsid w:val="008F3C37"/>
    <w:rsid w:val="009054A2"/>
    <w:rsid w:val="009072C2"/>
    <w:rsid w:val="00916699"/>
    <w:rsid w:val="00933394"/>
    <w:rsid w:val="0097094B"/>
    <w:rsid w:val="00981680"/>
    <w:rsid w:val="00990455"/>
    <w:rsid w:val="009917E9"/>
    <w:rsid w:val="00996F83"/>
    <w:rsid w:val="00997536"/>
    <w:rsid w:val="009A110E"/>
    <w:rsid w:val="009B72F1"/>
    <w:rsid w:val="009C362C"/>
    <w:rsid w:val="009D335D"/>
    <w:rsid w:val="009E27A4"/>
    <w:rsid w:val="00A04247"/>
    <w:rsid w:val="00A12982"/>
    <w:rsid w:val="00A207DF"/>
    <w:rsid w:val="00A21910"/>
    <w:rsid w:val="00A23766"/>
    <w:rsid w:val="00A77B1F"/>
    <w:rsid w:val="00A84391"/>
    <w:rsid w:val="00A919BF"/>
    <w:rsid w:val="00AA054E"/>
    <w:rsid w:val="00AA2F4D"/>
    <w:rsid w:val="00AB2953"/>
    <w:rsid w:val="00AB46B4"/>
    <w:rsid w:val="00AD7406"/>
    <w:rsid w:val="00AD7D6C"/>
    <w:rsid w:val="00AE2D42"/>
    <w:rsid w:val="00AF3907"/>
    <w:rsid w:val="00AF6B63"/>
    <w:rsid w:val="00B31FB4"/>
    <w:rsid w:val="00B753EE"/>
    <w:rsid w:val="00B813C5"/>
    <w:rsid w:val="00B82237"/>
    <w:rsid w:val="00BA72EA"/>
    <w:rsid w:val="00BC53F9"/>
    <w:rsid w:val="00BE1C1D"/>
    <w:rsid w:val="00BE33D0"/>
    <w:rsid w:val="00BE484F"/>
    <w:rsid w:val="00BE4BF3"/>
    <w:rsid w:val="00BE548B"/>
    <w:rsid w:val="00BE5BAF"/>
    <w:rsid w:val="00BE7FBB"/>
    <w:rsid w:val="00BF33D7"/>
    <w:rsid w:val="00BF615F"/>
    <w:rsid w:val="00C12DE5"/>
    <w:rsid w:val="00C135F6"/>
    <w:rsid w:val="00C16AE5"/>
    <w:rsid w:val="00C3166B"/>
    <w:rsid w:val="00C325A2"/>
    <w:rsid w:val="00C336AE"/>
    <w:rsid w:val="00C34C21"/>
    <w:rsid w:val="00C60164"/>
    <w:rsid w:val="00C644ED"/>
    <w:rsid w:val="00C75080"/>
    <w:rsid w:val="00C838FD"/>
    <w:rsid w:val="00C873C1"/>
    <w:rsid w:val="00C91BCF"/>
    <w:rsid w:val="00C95A73"/>
    <w:rsid w:val="00C95CEC"/>
    <w:rsid w:val="00C96519"/>
    <w:rsid w:val="00CA444D"/>
    <w:rsid w:val="00CB68EC"/>
    <w:rsid w:val="00CC08CA"/>
    <w:rsid w:val="00CC1604"/>
    <w:rsid w:val="00CF25C8"/>
    <w:rsid w:val="00CF452C"/>
    <w:rsid w:val="00D34718"/>
    <w:rsid w:val="00D35312"/>
    <w:rsid w:val="00D46731"/>
    <w:rsid w:val="00D47642"/>
    <w:rsid w:val="00D54CC7"/>
    <w:rsid w:val="00D620C8"/>
    <w:rsid w:val="00D64B75"/>
    <w:rsid w:val="00D653C3"/>
    <w:rsid w:val="00D72D99"/>
    <w:rsid w:val="00D762E3"/>
    <w:rsid w:val="00D83DED"/>
    <w:rsid w:val="00DC3309"/>
    <w:rsid w:val="00DD3173"/>
    <w:rsid w:val="00E10321"/>
    <w:rsid w:val="00E10F7A"/>
    <w:rsid w:val="00E22EB0"/>
    <w:rsid w:val="00E25F26"/>
    <w:rsid w:val="00E41693"/>
    <w:rsid w:val="00E425E4"/>
    <w:rsid w:val="00E4789B"/>
    <w:rsid w:val="00E479A3"/>
    <w:rsid w:val="00E52417"/>
    <w:rsid w:val="00E737E2"/>
    <w:rsid w:val="00E94FDF"/>
    <w:rsid w:val="00EA602B"/>
    <w:rsid w:val="00EB30EA"/>
    <w:rsid w:val="00EB33AF"/>
    <w:rsid w:val="00EB41A9"/>
    <w:rsid w:val="00EB4780"/>
    <w:rsid w:val="00ED0667"/>
    <w:rsid w:val="00EF01C6"/>
    <w:rsid w:val="00EF5BDF"/>
    <w:rsid w:val="00F03C72"/>
    <w:rsid w:val="00F16ADE"/>
    <w:rsid w:val="00F5116B"/>
    <w:rsid w:val="00F53888"/>
    <w:rsid w:val="00FA02D4"/>
    <w:rsid w:val="00FA5726"/>
    <w:rsid w:val="00FB0516"/>
    <w:rsid w:val="00FD2F7B"/>
    <w:rsid w:val="00FD6F1E"/>
    <w:rsid w:val="00FF0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5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52"/>
    <w:pPr>
      <w:keepNext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53552"/>
    <w:pPr>
      <w:keepNext/>
      <w:outlineLvl w:val="1"/>
    </w:pPr>
    <w:rPr>
      <w:rFonts w:ascii="Tahoma" w:hAnsi="Tahoma" w:cs="Tahoma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253552"/>
    <w:pPr>
      <w:keepNext/>
      <w:outlineLvl w:val="2"/>
    </w:pPr>
    <w:rPr>
      <w:rFonts w:ascii="Tahoma" w:hAnsi="Tahoma" w:cs="Tahoma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awton">
    <w:name w:val="tlawton"/>
    <w:semiHidden/>
    <w:rsid w:val="00253552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ate">
    <w:name w:val="Date"/>
    <w:basedOn w:val="Normal"/>
    <w:next w:val="Normal"/>
    <w:semiHidden/>
    <w:rsid w:val="00253552"/>
  </w:style>
  <w:style w:type="paragraph" w:styleId="ListParagraph">
    <w:name w:val="List Paragraph"/>
    <w:basedOn w:val="Normal"/>
    <w:qFormat/>
    <w:rsid w:val="00253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BBC"/>
    <w:pPr>
      <w:tabs>
        <w:tab w:val="center" w:pos="4513"/>
        <w:tab w:val="right" w:pos="9026"/>
      </w:tabs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8A3BBC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3BBC"/>
    <w:pPr>
      <w:tabs>
        <w:tab w:val="center" w:pos="4513"/>
        <w:tab w:val="right" w:pos="9026"/>
      </w:tabs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8A3BBC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B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8A3B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B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2">
    <w:name w:val="Table 2"/>
    <w:basedOn w:val="Normal"/>
    <w:link w:val="Table2Char"/>
    <w:qFormat/>
    <w:rsid w:val="008A3BBC"/>
    <w:pPr>
      <w:spacing w:before="40" w:after="4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Normal"/>
    <w:qFormat/>
    <w:rsid w:val="008A3BBC"/>
    <w:pPr>
      <w:spacing w:after="200"/>
      <w:jc w:val="right"/>
    </w:pPr>
    <w:rPr>
      <w:rFonts w:ascii="Arial" w:eastAsia="Calibri" w:hAnsi="Arial" w:cs="Arial"/>
      <w:color w:val="FFFFFF"/>
      <w:sz w:val="34"/>
      <w:szCs w:val="34"/>
      <w:lang w:val="en-US" w:eastAsia="en-US"/>
    </w:rPr>
  </w:style>
  <w:style w:type="character" w:customStyle="1" w:styleId="Table2Char">
    <w:name w:val="Table 2 Char"/>
    <w:link w:val="Table2"/>
    <w:rsid w:val="008A3BBC"/>
    <w:rPr>
      <w:rFonts w:ascii="Arial" w:eastAsia="Calibri" w:hAnsi="Arial" w:cs="Arial"/>
    </w:rPr>
  </w:style>
  <w:style w:type="paragraph" w:customStyle="1" w:styleId="RangeName">
    <w:name w:val="Range Name"/>
    <w:basedOn w:val="Normal"/>
    <w:link w:val="RangeNameChar"/>
    <w:qFormat/>
    <w:rsid w:val="008A3BBC"/>
    <w:pPr>
      <w:spacing w:before="120" w:after="20"/>
    </w:pPr>
    <w:rPr>
      <w:rFonts w:ascii="Arial" w:eastAsia="Calibri" w:hAnsi="Arial" w:cs="Arial"/>
      <w:b/>
      <w:bCs/>
      <w:color w:val="DE423D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8A3BBC"/>
    <w:rPr>
      <w:rFonts w:ascii="Tahoma" w:hAnsi="Tahoma" w:cs="Tahoma"/>
      <w:b/>
      <w:bCs/>
      <w:sz w:val="22"/>
      <w:szCs w:val="22"/>
      <w:lang w:val="en-AU" w:eastAsia="ja-JP"/>
    </w:rPr>
  </w:style>
  <w:style w:type="character" w:customStyle="1" w:styleId="RangeNameChar">
    <w:name w:val="Range Name Char"/>
    <w:link w:val="RangeName"/>
    <w:rsid w:val="008A3BBC"/>
    <w:rPr>
      <w:rFonts w:ascii="Arial" w:eastAsia="Calibri" w:hAnsi="Arial" w:cs="Arial"/>
      <w:b/>
      <w:bCs/>
      <w:color w:val="DE423D"/>
    </w:rPr>
  </w:style>
  <w:style w:type="character" w:styleId="Hyperlink">
    <w:name w:val="Hyperlink"/>
    <w:uiPriority w:val="99"/>
    <w:unhideWhenUsed/>
    <w:rsid w:val="00ED0667"/>
    <w:rPr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rsid w:val="00154F76"/>
  </w:style>
  <w:style w:type="paragraph" w:customStyle="1" w:styleId="FooterText">
    <w:name w:val="Footer Text"/>
    <w:basedOn w:val="Normal"/>
    <w:link w:val="FooterTextChar"/>
    <w:qFormat/>
    <w:rsid w:val="00BE5BAF"/>
    <w:pPr>
      <w:spacing w:line="180" w:lineRule="exact"/>
    </w:pPr>
    <w:rPr>
      <w:rFonts w:ascii="Arial" w:eastAsia="Calibri" w:hAnsi="Arial" w:cs="Arial"/>
      <w:sz w:val="14"/>
      <w:szCs w:val="17"/>
      <w:lang w:val="en-US" w:eastAsia="en-US"/>
    </w:rPr>
  </w:style>
  <w:style w:type="character" w:customStyle="1" w:styleId="FooterTextChar">
    <w:name w:val="Footer Text Char"/>
    <w:link w:val="FooterText"/>
    <w:rsid w:val="00BE5BAF"/>
    <w:rPr>
      <w:rFonts w:ascii="Arial" w:eastAsia="Calibri" w:hAnsi="Arial" w:cs="Arial"/>
      <w:sz w:val="14"/>
      <w:szCs w:val="17"/>
    </w:rPr>
  </w:style>
  <w:style w:type="paragraph" w:customStyle="1" w:styleId="Subheading">
    <w:name w:val="Subheading"/>
    <w:basedOn w:val="Normal"/>
    <w:link w:val="SubheadingChar"/>
    <w:qFormat/>
    <w:rsid w:val="00BE548B"/>
    <w:pPr>
      <w:spacing w:before="120" w:line="240" w:lineRule="exact"/>
    </w:pPr>
    <w:rPr>
      <w:rFonts w:ascii="Arial" w:eastAsia="Calibri" w:hAnsi="Arial" w:cs="Arial"/>
      <w:b/>
      <w:bCs/>
      <w:sz w:val="17"/>
      <w:szCs w:val="17"/>
      <w:lang w:val="en-US" w:eastAsia="en-US"/>
    </w:rPr>
  </w:style>
  <w:style w:type="character" w:customStyle="1" w:styleId="SubheadingChar">
    <w:name w:val="Subheading Char"/>
    <w:link w:val="Subheading"/>
    <w:rsid w:val="00BE548B"/>
    <w:rPr>
      <w:rFonts w:ascii="Arial" w:eastAsia="Calibri" w:hAnsi="Arial" w:cs="Arial"/>
      <w:b/>
      <w:bCs/>
      <w:sz w:val="17"/>
      <w:szCs w:val="17"/>
    </w:rPr>
  </w:style>
  <w:style w:type="paragraph" w:styleId="BodyText2">
    <w:name w:val="Body Text 2"/>
    <w:basedOn w:val="Normal"/>
    <w:link w:val="BodyText2Char"/>
    <w:rsid w:val="00BE548B"/>
    <w:pPr>
      <w:jc w:val="both"/>
    </w:pPr>
    <w:rPr>
      <w:rFonts w:ascii="Arial" w:eastAsia="Times New Roman" w:hAnsi="Arial"/>
      <w:sz w:val="20"/>
      <w:lang w:eastAsia="en-US"/>
    </w:rPr>
  </w:style>
  <w:style w:type="character" w:customStyle="1" w:styleId="BodyText2Char">
    <w:name w:val="Body Text 2 Char"/>
    <w:link w:val="BodyText2"/>
    <w:rsid w:val="00BE548B"/>
    <w:rPr>
      <w:rFonts w:ascii="Arial" w:eastAsia="Times New Roman" w:hAnsi="Arial"/>
      <w:szCs w:val="24"/>
      <w:lang w:val="en-AU"/>
    </w:rPr>
  </w:style>
  <w:style w:type="character" w:customStyle="1" w:styleId="Heading3Char">
    <w:name w:val="Heading 3 Char"/>
    <w:link w:val="Heading3"/>
    <w:rsid w:val="00D34718"/>
    <w:rPr>
      <w:rFonts w:ascii="Tahoma" w:hAnsi="Tahoma" w:cs="Tahoma"/>
      <w:i/>
      <w:iCs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5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52"/>
    <w:pPr>
      <w:keepNext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53552"/>
    <w:pPr>
      <w:keepNext/>
      <w:outlineLvl w:val="1"/>
    </w:pPr>
    <w:rPr>
      <w:rFonts w:ascii="Tahoma" w:hAnsi="Tahoma" w:cs="Tahoma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253552"/>
    <w:pPr>
      <w:keepNext/>
      <w:outlineLvl w:val="2"/>
    </w:pPr>
    <w:rPr>
      <w:rFonts w:ascii="Tahoma" w:hAnsi="Tahoma" w:cs="Tahoma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awton">
    <w:name w:val="tlawton"/>
    <w:semiHidden/>
    <w:rsid w:val="00253552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ate">
    <w:name w:val="Date"/>
    <w:basedOn w:val="Normal"/>
    <w:next w:val="Normal"/>
    <w:semiHidden/>
    <w:rsid w:val="00253552"/>
  </w:style>
  <w:style w:type="paragraph" w:styleId="ListParagraph">
    <w:name w:val="List Paragraph"/>
    <w:basedOn w:val="Normal"/>
    <w:qFormat/>
    <w:rsid w:val="00253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BBC"/>
    <w:pPr>
      <w:tabs>
        <w:tab w:val="center" w:pos="4513"/>
        <w:tab w:val="right" w:pos="9026"/>
      </w:tabs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8A3BBC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3BBC"/>
    <w:pPr>
      <w:tabs>
        <w:tab w:val="center" w:pos="4513"/>
        <w:tab w:val="right" w:pos="9026"/>
      </w:tabs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8A3BBC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B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8A3B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B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2">
    <w:name w:val="Table 2"/>
    <w:basedOn w:val="Normal"/>
    <w:link w:val="Table2Char"/>
    <w:qFormat/>
    <w:rsid w:val="008A3BBC"/>
    <w:pPr>
      <w:spacing w:before="40" w:after="4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Normal"/>
    <w:qFormat/>
    <w:rsid w:val="008A3BBC"/>
    <w:pPr>
      <w:spacing w:after="200"/>
      <w:jc w:val="right"/>
    </w:pPr>
    <w:rPr>
      <w:rFonts w:ascii="Arial" w:eastAsia="Calibri" w:hAnsi="Arial" w:cs="Arial"/>
      <w:color w:val="FFFFFF"/>
      <w:sz w:val="34"/>
      <w:szCs w:val="34"/>
      <w:lang w:val="en-US" w:eastAsia="en-US"/>
    </w:rPr>
  </w:style>
  <w:style w:type="character" w:customStyle="1" w:styleId="Table2Char">
    <w:name w:val="Table 2 Char"/>
    <w:link w:val="Table2"/>
    <w:rsid w:val="008A3BBC"/>
    <w:rPr>
      <w:rFonts w:ascii="Arial" w:eastAsia="Calibri" w:hAnsi="Arial" w:cs="Arial"/>
    </w:rPr>
  </w:style>
  <w:style w:type="paragraph" w:customStyle="1" w:styleId="RangeName">
    <w:name w:val="Range Name"/>
    <w:basedOn w:val="Normal"/>
    <w:link w:val="RangeNameChar"/>
    <w:qFormat/>
    <w:rsid w:val="008A3BBC"/>
    <w:pPr>
      <w:spacing w:before="120" w:after="20"/>
    </w:pPr>
    <w:rPr>
      <w:rFonts w:ascii="Arial" w:eastAsia="Calibri" w:hAnsi="Arial" w:cs="Arial"/>
      <w:b/>
      <w:bCs/>
      <w:color w:val="DE423D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8A3BBC"/>
    <w:rPr>
      <w:rFonts w:ascii="Tahoma" w:hAnsi="Tahoma" w:cs="Tahoma"/>
      <w:b/>
      <w:bCs/>
      <w:sz w:val="22"/>
      <w:szCs w:val="22"/>
      <w:lang w:val="en-AU" w:eastAsia="ja-JP"/>
    </w:rPr>
  </w:style>
  <w:style w:type="character" w:customStyle="1" w:styleId="RangeNameChar">
    <w:name w:val="Range Name Char"/>
    <w:link w:val="RangeName"/>
    <w:rsid w:val="008A3BBC"/>
    <w:rPr>
      <w:rFonts w:ascii="Arial" w:eastAsia="Calibri" w:hAnsi="Arial" w:cs="Arial"/>
      <w:b/>
      <w:bCs/>
      <w:color w:val="DE423D"/>
    </w:rPr>
  </w:style>
  <w:style w:type="character" w:styleId="Hyperlink">
    <w:name w:val="Hyperlink"/>
    <w:uiPriority w:val="99"/>
    <w:unhideWhenUsed/>
    <w:rsid w:val="00ED0667"/>
    <w:rPr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rsid w:val="00154F76"/>
  </w:style>
  <w:style w:type="paragraph" w:customStyle="1" w:styleId="FooterText">
    <w:name w:val="Footer Text"/>
    <w:basedOn w:val="Normal"/>
    <w:link w:val="FooterTextChar"/>
    <w:qFormat/>
    <w:rsid w:val="00BE5BAF"/>
    <w:pPr>
      <w:spacing w:line="180" w:lineRule="exact"/>
    </w:pPr>
    <w:rPr>
      <w:rFonts w:ascii="Arial" w:eastAsia="Calibri" w:hAnsi="Arial" w:cs="Arial"/>
      <w:sz w:val="14"/>
      <w:szCs w:val="17"/>
      <w:lang w:val="en-US" w:eastAsia="en-US"/>
    </w:rPr>
  </w:style>
  <w:style w:type="character" w:customStyle="1" w:styleId="FooterTextChar">
    <w:name w:val="Footer Text Char"/>
    <w:link w:val="FooterText"/>
    <w:rsid w:val="00BE5BAF"/>
    <w:rPr>
      <w:rFonts w:ascii="Arial" w:eastAsia="Calibri" w:hAnsi="Arial" w:cs="Arial"/>
      <w:sz w:val="14"/>
      <w:szCs w:val="17"/>
    </w:rPr>
  </w:style>
  <w:style w:type="paragraph" w:customStyle="1" w:styleId="Subheading">
    <w:name w:val="Subheading"/>
    <w:basedOn w:val="Normal"/>
    <w:link w:val="SubheadingChar"/>
    <w:qFormat/>
    <w:rsid w:val="00BE548B"/>
    <w:pPr>
      <w:spacing w:before="120" w:line="240" w:lineRule="exact"/>
    </w:pPr>
    <w:rPr>
      <w:rFonts w:ascii="Arial" w:eastAsia="Calibri" w:hAnsi="Arial" w:cs="Arial"/>
      <w:b/>
      <w:bCs/>
      <w:sz w:val="17"/>
      <w:szCs w:val="17"/>
      <w:lang w:val="en-US" w:eastAsia="en-US"/>
    </w:rPr>
  </w:style>
  <w:style w:type="character" w:customStyle="1" w:styleId="SubheadingChar">
    <w:name w:val="Subheading Char"/>
    <w:link w:val="Subheading"/>
    <w:rsid w:val="00BE548B"/>
    <w:rPr>
      <w:rFonts w:ascii="Arial" w:eastAsia="Calibri" w:hAnsi="Arial" w:cs="Arial"/>
      <w:b/>
      <w:bCs/>
      <w:sz w:val="17"/>
      <w:szCs w:val="17"/>
    </w:rPr>
  </w:style>
  <w:style w:type="paragraph" w:styleId="BodyText2">
    <w:name w:val="Body Text 2"/>
    <w:basedOn w:val="Normal"/>
    <w:link w:val="BodyText2Char"/>
    <w:rsid w:val="00BE548B"/>
    <w:pPr>
      <w:jc w:val="both"/>
    </w:pPr>
    <w:rPr>
      <w:rFonts w:ascii="Arial" w:eastAsia="Times New Roman" w:hAnsi="Arial"/>
      <w:sz w:val="20"/>
      <w:lang w:eastAsia="en-US"/>
    </w:rPr>
  </w:style>
  <w:style w:type="character" w:customStyle="1" w:styleId="BodyText2Char">
    <w:name w:val="Body Text 2 Char"/>
    <w:link w:val="BodyText2"/>
    <w:rsid w:val="00BE548B"/>
    <w:rPr>
      <w:rFonts w:ascii="Arial" w:eastAsia="Times New Roman" w:hAnsi="Arial"/>
      <w:szCs w:val="24"/>
      <w:lang w:val="en-AU"/>
    </w:rPr>
  </w:style>
  <w:style w:type="character" w:customStyle="1" w:styleId="Heading3Char">
    <w:name w:val="Heading 3 Char"/>
    <w:link w:val="Heading3"/>
    <w:rsid w:val="00D34718"/>
    <w:rPr>
      <w:rFonts w:ascii="Tahoma" w:hAnsi="Tahoma" w:cs="Tahoma"/>
      <w:i/>
      <w:iC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0901-472B-4246-A9DA-296829F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OIL – PENRITE OIL AUSTRALIA</vt:lpstr>
    </vt:vector>
  </TitlesOfParts>
  <Company>Penrite Oil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OIL – PENRITE OIL AUSTRALIA</dc:title>
  <dc:creator>tlawton</dc:creator>
  <cp:lastModifiedBy>Brendan Hughes</cp:lastModifiedBy>
  <cp:revision>6</cp:revision>
  <cp:lastPrinted>2013-07-12T04:21:00Z</cp:lastPrinted>
  <dcterms:created xsi:type="dcterms:W3CDTF">2014-07-10T02:15:00Z</dcterms:created>
  <dcterms:modified xsi:type="dcterms:W3CDTF">2014-07-11T01:41:00Z</dcterms:modified>
</cp:coreProperties>
</file>